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E94812A" w14:textId="7A0AECEC" w:rsidR="0041695B" w:rsidRPr="000456C1" w:rsidRDefault="00C4186F" w:rsidP="0041695B">
      <w:pPr>
        <w:ind w:left="0"/>
        <w:jc w:val="center"/>
        <w:rPr>
          <w:b/>
          <w:color w:val="auto"/>
        </w:rPr>
      </w:pPr>
      <w:r w:rsidRPr="000456C1">
        <w:rPr>
          <w:b/>
          <w:color w:val="auto"/>
        </w:rPr>
        <w:t>ADULT REDEPLOY ILLINOIS NOFO</w:t>
      </w:r>
      <w:r w:rsidR="0041695B" w:rsidRPr="000456C1">
        <w:rPr>
          <w:b/>
          <w:color w:val="auto"/>
        </w:rPr>
        <w:t xml:space="preserve"> INSTRUCTIONS</w:t>
      </w:r>
    </w:p>
    <w:p w14:paraId="1275E847" w14:textId="1DB97C75" w:rsidR="0041695B" w:rsidRPr="000456C1" w:rsidRDefault="0041695B" w:rsidP="00F76DF1">
      <w:pPr>
        <w:ind w:left="0"/>
        <w:jc w:val="center"/>
        <w:rPr>
          <w:b/>
          <w:color w:val="auto"/>
        </w:rPr>
      </w:pPr>
      <w:r w:rsidRPr="000456C1">
        <w:rPr>
          <w:b/>
          <w:color w:val="auto"/>
        </w:rPr>
        <w:t>NOFO #</w:t>
      </w:r>
      <w:r w:rsidR="00A456B9" w:rsidRPr="000456C1">
        <w:rPr>
          <w:b/>
          <w:color w:val="auto"/>
        </w:rPr>
        <w:t xml:space="preserve"> </w:t>
      </w:r>
      <w:r w:rsidR="00C4186F" w:rsidRPr="000456C1">
        <w:rPr>
          <w:b/>
          <w:color w:val="auto"/>
        </w:rPr>
        <w:t>–2115-1302</w:t>
      </w:r>
    </w:p>
    <w:p w14:paraId="21413B89" w14:textId="77777777" w:rsidR="00F76DF1" w:rsidRPr="000456C1" w:rsidRDefault="00F76DF1" w:rsidP="004504C4">
      <w:pPr>
        <w:ind w:left="0"/>
        <w:rPr>
          <w:b/>
          <w:color w:val="auto"/>
        </w:rPr>
      </w:pPr>
    </w:p>
    <w:p w14:paraId="01B2AF36" w14:textId="77777777" w:rsidR="00C17654" w:rsidRPr="000456C1" w:rsidRDefault="00C17654" w:rsidP="004504C4">
      <w:pPr>
        <w:ind w:left="0"/>
        <w:rPr>
          <w:b/>
          <w:color w:val="auto"/>
        </w:rPr>
      </w:pPr>
    </w:p>
    <w:p w14:paraId="0F62CA97" w14:textId="77777777" w:rsidR="0046556B" w:rsidRPr="000456C1" w:rsidRDefault="0046556B" w:rsidP="00491B4B">
      <w:pPr>
        <w:ind w:left="0"/>
        <w:jc w:val="center"/>
        <w:rPr>
          <w:color w:val="auto"/>
        </w:rPr>
      </w:pP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3"/>
        <w:gridCol w:w="4027"/>
      </w:tblGrid>
      <w:tr w:rsidR="000456C1" w:rsidRPr="000456C1" w14:paraId="2E2FA87B" w14:textId="77777777" w:rsidTr="0041695B">
        <w:tc>
          <w:tcPr>
            <w:tcW w:w="5333" w:type="dxa"/>
            <w:shd w:val="clear" w:color="auto" w:fill="D9D9D9"/>
          </w:tcPr>
          <w:p w14:paraId="62078251" w14:textId="77777777" w:rsidR="0046556B" w:rsidRPr="000456C1" w:rsidRDefault="0046556B" w:rsidP="0041695B">
            <w:pPr>
              <w:spacing w:before="120" w:after="120"/>
              <w:jc w:val="center"/>
              <w:rPr>
                <w:rFonts w:eastAsia="Calibri"/>
                <w:b/>
                <w:color w:val="auto"/>
              </w:rPr>
            </w:pPr>
            <w:r w:rsidRPr="000456C1">
              <w:rPr>
                <w:rFonts w:eastAsia="Calibri"/>
                <w:b/>
                <w:color w:val="auto"/>
              </w:rPr>
              <w:t>Task</w:t>
            </w:r>
          </w:p>
        </w:tc>
        <w:tc>
          <w:tcPr>
            <w:tcW w:w="4027" w:type="dxa"/>
            <w:shd w:val="clear" w:color="auto" w:fill="D9D9D9"/>
          </w:tcPr>
          <w:p w14:paraId="551F55E9" w14:textId="77777777" w:rsidR="0046556B" w:rsidRPr="000456C1" w:rsidRDefault="0046556B" w:rsidP="0041695B">
            <w:pPr>
              <w:spacing w:before="120" w:after="120"/>
              <w:jc w:val="center"/>
              <w:rPr>
                <w:rFonts w:eastAsia="Calibri"/>
                <w:b/>
                <w:color w:val="auto"/>
              </w:rPr>
            </w:pPr>
            <w:r w:rsidRPr="000456C1">
              <w:rPr>
                <w:rFonts w:eastAsia="Calibri"/>
                <w:b/>
                <w:color w:val="auto"/>
              </w:rPr>
              <w:t>Date</w:t>
            </w:r>
          </w:p>
        </w:tc>
      </w:tr>
      <w:tr w:rsidR="000456C1" w:rsidRPr="000456C1" w14:paraId="2F84DF35" w14:textId="77777777" w:rsidTr="0041695B">
        <w:tc>
          <w:tcPr>
            <w:tcW w:w="5333" w:type="dxa"/>
            <w:shd w:val="clear" w:color="auto" w:fill="auto"/>
          </w:tcPr>
          <w:p w14:paraId="755F528B" w14:textId="77777777" w:rsidR="0046556B" w:rsidRPr="000456C1" w:rsidRDefault="0046556B" w:rsidP="0041695B">
            <w:pPr>
              <w:spacing w:before="120" w:after="120"/>
              <w:jc w:val="center"/>
              <w:rPr>
                <w:rFonts w:eastAsia="Calibri"/>
                <w:color w:val="auto"/>
              </w:rPr>
            </w:pPr>
            <w:r w:rsidRPr="000456C1">
              <w:rPr>
                <w:rFonts w:eastAsia="Calibri"/>
                <w:color w:val="auto"/>
              </w:rPr>
              <w:t>NOFO posted</w:t>
            </w:r>
          </w:p>
        </w:tc>
        <w:tc>
          <w:tcPr>
            <w:tcW w:w="4027" w:type="dxa"/>
            <w:shd w:val="clear" w:color="auto" w:fill="auto"/>
          </w:tcPr>
          <w:p w14:paraId="64EE92DC" w14:textId="39F25B0E" w:rsidR="0046556B" w:rsidRPr="000456C1" w:rsidRDefault="00A224E5" w:rsidP="0041695B">
            <w:pPr>
              <w:spacing w:before="120" w:after="120"/>
              <w:ind w:left="0"/>
              <w:jc w:val="center"/>
              <w:rPr>
                <w:color w:val="auto"/>
              </w:rPr>
            </w:pPr>
            <w:r w:rsidRPr="000456C1">
              <w:rPr>
                <w:color w:val="auto"/>
              </w:rPr>
              <w:t>February 27, 2020</w:t>
            </w:r>
          </w:p>
        </w:tc>
      </w:tr>
      <w:tr w:rsidR="000456C1" w:rsidRPr="000456C1" w14:paraId="6CE547BC" w14:textId="77777777" w:rsidTr="0041695B">
        <w:tc>
          <w:tcPr>
            <w:tcW w:w="5333" w:type="dxa"/>
            <w:shd w:val="clear" w:color="auto" w:fill="auto"/>
          </w:tcPr>
          <w:p w14:paraId="1773D391" w14:textId="77777777" w:rsidR="0046556B" w:rsidRPr="000456C1" w:rsidRDefault="0046556B" w:rsidP="0041695B">
            <w:pPr>
              <w:spacing w:before="120" w:after="120"/>
              <w:jc w:val="center"/>
              <w:rPr>
                <w:rFonts w:eastAsia="Calibri"/>
                <w:color w:val="auto"/>
              </w:rPr>
            </w:pPr>
            <w:r w:rsidRPr="000456C1">
              <w:rPr>
                <w:rFonts w:eastAsia="Calibri"/>
                <w:color w:val="auto"/>
              </w:rPr>
              <w:t>Technical Assistance Recording</w:t>
            </w:r>
          </w:p>
        </w:tc>
        <w:tc>
          <w:tcPr>
            <w:tcW w:w="4027" w:type="dxa"/>
            <w:shd w:val="clear" w:color="auto" w:fill="auto"/>
          </w:tcPr>
          <w:p w14:paraId="518816F3" w14:textId="215F4751" w:rsidR="0046556B" w:rsidRPr="000456C1" w:rsidRDefault="00402A65" w:rsidP="0041695B">
            <w:pPr>
              <w:spacing w:before="120" w:after="120"/>
              <w:ind w:left="0"/>
              <w:jc w:val="center"/>
              <w:rPr>
                <w:color w:val="auto"/>
              </w:rPr>
            </w:pPr>
            <w:r>
              <w:rPr>
                <w:color w:val="auto"/>
              </w:rPr>
              <w:t>Marc</w:t>
            </w:r>
            <w:r w:rsidR="00DC4A4D">
              <w:rPr>
                <w:color w:val="auto"/>
              </w:rPr>
              <w:t>h</w:t>
            </w:r>
            <w:r>
              <w:rPr>
                <w:color w:val="auto"/>
              </w:rPr>
              <w:t xml:space="preserve"> 3</w:t>
            </w:r>
            <w:r w:rsidR="00A224E5" w:rsidRPr="000456C1">
              <w:rPr>
                <w:color w:val="auto"/>
              </w:rPr>
              <w:t>, 2020</w:t>
            </w:r>
          </w:p>
        </w:tc>
      </w:tr>
      <w:tr w:rsidR="000456C1" w:rsidRPr="000456C1" w14:paraId="70675543" w14:textId="77777777" w:rsidTr="0041695B">
        <w:tc>
          <w:tcPr>
            <w:tcW w:w="5333" w:type="dxa"/>
            <w:shd w:val="clear" w:color="auto" w:fill="auto"/>
          </w:tcPr>
          <w:p w14:paraId="32FDE0DF" w14:textId="77777777" w:rsidR="0046556B" w:rsidRPr="000456C1" w:rsidRDefault="0046556B" w:rsidP="0041695B">
            <w:pPr>
              <w:spacing w:before="120" w:after="120"/>
              <w:jc w:val="center"/>
              <w:rPr>
                <w:rFonts w:eastAsia="Calibri"/>
                <w:color w:val="auto"/>
              </w:rPr>
            </w:pPr>
            <w:r w:rsidRPr="000456C1">
              <w:rPr>
                <w:rFonts w:eastAsia="Calibri"/>
                <w:color w:val="auto"/>
              </w:rPr>
              <w:t xml:space="preserve">Notice of Intent due </w:t>
            </w:r>
          </w:p>
        </w:tc>
        <w:tc>
          <w:tcPr>
            <w:tcW w:w="4027" w:type="dxa"/>
            <w:shd w:val="clear" w:color="auto" w:fill="auto"/>
          </w:tcPr>
          <w:p w14:paraId="50A8A24D" w14:textId="72DABF77" w:rsidR="0046556B" w:rsidRPr="000456C1" w:rsidRDefault="00010425" w:rsidP="0041695B">
            <w:pPr>
              <w:spacing w:before="120" w:after="120"/>
              <w:ind w:left="0"/>
              <w:jc w:val="center"/>
              <w:rPr>
                <w:b/>
                <w:color w:val="auto"/>
              </w:rPr>
            </w:pPr>
            <w:r w:rsidRPr="000456C1">
              <w:rPr>
                <w:b/>
                <w:color w:val="auto"/>
              </w:rPr>
              <w:t>April 6, 2020</w:t>
            </w:r>
          </w:p>
        </w:tc>
      </w:tr>
      <w:tr w:rsidR="000456C1" w:rsidRPr="000456C1" w14:paraId="6B3CDFFF" w14:textId="77777777" w:rsidTr="0041695B">
        <w:tc>
          <w:tcPr>
            <w:tcW w:w="5333" w:type="dxa"/>
            <w:shd w:val="clear" w:color="auto" w:fill="auto"/>
          </w:tcPr>
          <w:p w14:paraId="473EDDC1" w14:textId="77777777" w:rsidR="0046556B" w:rsidRPr="000456C1" w:rsidRDefault="0046556B" w:rsidP="0041695B">
            <w:pPr>
              <w:spacing w:before="120" w:after="120"/>
              <w:jc w:val="center"/>
              <w:rPr>
                <w:rFonts w:eastAsia="Calibri"/>
                <w:color w:val="auto"/>
              </w:rPr>
            </w:pPr>
            <w:r w:rsidRPr="000456C1">
              <w:rPr>
                <w:rFonts w:eastAsia="Calibri"/>
                <w:color w:val="auto"/>
              </w:rPr>
              <w:t>NOFO question submission deadline</w:t>
            </w:r>
          </w:p>
        </w:tc>
        <w:tc>
          <w:tcPr>
            <w:tcW w:w="4027" w:type="dxa"/>
            <w:shd w:val="clear" w:color="auto" w:fill="auto"/>
          </w:tcPr>
          <w:p w14:paraId="51CE1D0A" w14:textId="6B1DC0D2" w:rsidR="0046556B" w:rsidRPr="000456C1" w:rsidRDefault="00010425" w:rsidP="0041695B">
            <w:pPr>
              <w:spacing w:before="120" w:after="120"/>
              <w:ind w:left="0"/>
              <w:jc w:val="center"/>
              <w:rPr>
                <w:b/>
                <w:color w:val="auto"/>
              </w:rPr>
            </w:pPr>
            <w:r w:rsidRPr="000456C1">
              <w:rPr>
                <w:b/>
                <w:color w:val="auto"/>
              </w:rPr>
              <w:t>April 9, 2020</w:t>
            </w:r>
          </w:p>
        </w:tc>
      </w:tr>
      <w:tr w:rsidR="000456C1" w:rsidRPr="000456C1" w14:paraId="6833B924" w14:textId="77777777" w:rsidTr="0041695B">
        <w:tc>
          <w:tcPr>
            <w:tcW w:w="5333" w:type="dxa"/>
            <w:shd w:val="clear" w:color="auto" w:fill="auto"/>
          </w:tcPr>
          <w:p w14:paraId="196A31E6" w14:textId="77777777" w:rsidR="0046556B" w:rsidRPr="000456C1" w:rsidRDefault="0046556B" w:rsidP="0041695B">
            <w:pPr>
              <w:spacing w:before="120" w:after="120"/>
              <w:jc w:val="center"/>
              <w:rPr>
                <w:rFonts w:eastAsia="Calibri"/>
                <w:b/>
                <w:color w:val="auto"/>
              </w:rPr>
            </w:pPr>
            <w:r w:rsidRPr="000456C1">
              <w:rPr>
                <w:rFonts w:eastAsia="Calibri"/>
                <w:b/>
                <w:color w:val="auto"/>
              </w:rPr>
              <w:t>Applications due</w:t>
            </w:r>
          </w:p>
        </w:tc>
        <w:tc>
          <w:tcPr>
            <w:tcW w:w="4027" w:type="dxa"/>
            <w:shd w:val="clear" w:color="auto" w:fill="auto"/>
          </w:tcPr>
          <w:p w14:paraId="1A090C90" w14:textId="6A81D722" w:rsidR="0046556B" w:rsidRPr="000456C1" w:rsidRDefault="0046556B" w:rsidP="0041695B">
            <w:pPr>
              <w:widowControl w:val="0"/>
              <w:ind w:left="0" w:right="144"/>
              <w:jc w:val="center"/>
              <w:rPr>
                <w:b/>
                <w:color w:val="auto"/>
              </w:rPr>
            </w:pPr>
            <w:r w:rsidRPr="000456C1">
              <w:rPr>
                <w:b/>
                <w:color w:val="auto"/>
              </w:rPr>
              <w:t>11:59 p.m.</w:t>
            </w:r>
            <w:r w:rsidR="000467B7" w:rsidRPr="000456C1">
              <w:rPr>
                <w:b/>
                <w:color w:val="auto"/>
              </w:rPr>
              <w:t xml:space="preserve"> </w:t>
            </w:r>
            <w:r w:rsidR="00EF67B4" w:rsidRPr="000456C1">
              <w:rPr>
                <w:b/>
                <w:color w:val="auto"/>
              </w:rPr>
              <w:t>April 14, 2020</w:t>
            </w:r>
          </w:p>
        </w:tc>
      </w:tr>
      <w:tr w:rsidR="000456C1" w:rsidRPr="000456C1" w14:paraId="4564EC5C" w14:textId="77777777" w:rsidTr="0041695B">
        <w:tc>
          <w:tcPr>
            <w:tcW w:w="5333" w:type="dxa"/>
            <w:shd w:val="clear" w:color="auto" w:fill="auto"/>
          </w:tcPr>
          <w:p w14:paraId="0413A4C4" w14:textId="77818CDC" w:rsidR="00D92C0F" w:rsidRPr="000456C1" w:rsidDel="0023061D" w:rsidRDefault="00A6745A" w:rsidP="0041695B">
            <w:pPr>
              <w:tabs>
                <w:tab w:val="left" w:pos="1392"/>
                <w:tab w:val="center" w:pos="2286"/>
              </w:tabs>
              <w:spacing w:before="120" w:after="120"/>
              <w:jc w:val="center"/>
              <w:rPr>
                <w:rFonts w:eastAsia="Calibri"/>
                <w:color w:val="auto"/>
              </w:rPr>
            </w:pPr>
            <w:r w:rsidRPr="000456C1">
              <w:rPr>
                <w:rFonts w:eastAsia="Calibri"/>
                <w:color w:val="auto"/>
              </w:rPr>
              <w:t xml:space="preserve">Anticipated </w:t>
            </w:r>
            <w:r w:rsidR="00D92C0F" w:rsidRPr="000456C1">
              <w:rPr>
                <w:rFonts w:eastAsia="Calibri"/>
                <w:color w:val="auto"/>
              </w:rPr>
              <w:t xml:space="preserve">Adult Redeploy Illinois Oversight Board review/approval of recommended </w:t>
            </w:r>
            <w:r w:rsidR="00264DE9" w:rsidRPr="000456C1">
              <w:rPr>
                <w:rFonts w:eastAsia="Calibri"/>
                <w:color w:val="auto"/>
              </w:rPr>
              <w:t>designations</w:t>
            </w:r>
          </w:p>
        </w:tc>
        <w:tc>
          <w:tcPr>
            <w:tcW w:w="4027" w:type="dxa"/>
            <w:shd w:val="clear" w:color="auto" w:fill="auto"/>
          </w:tcPr>
          <w:p w14:paraId="00A497EC" w14:textId="3CBD665D" w:rsidR="00D92C0F" w:rsidRPr="000456C1" w:rsidRDefault="00FB341B" w:rsidP="0041695B">
            <w:pPr>
              <w:spacing w:before="120" w:after="120"/>
              <w:ind w:left="0"/>
              <w:jc w:val="center"/>
              <w:rPr>
                <w:b/>
                <w:color w:val="auto"/>
              </w:rPr>
            </w:pPr>
            <w:r w:rsidRPr="000456C1">
              <w:rPr>
                <w:b/>
                <w:color w:val="auto"/>
              </w:rPr>
              <w:t>June 1, 2020</w:t>
            </w:r>
          </w:p>
        </w:tc>
      </w:tr>
      <w:tr w:rsidR="000456C1" w:rsidRPr="000456C1" w14:paraId="63FE12FE" w14:textId="77777777" w:rsidTr="0041695B">
        <w:tc>
          <w:tcPr>
            <w:tcW w:w="5333" w:type="dxa"/>
            <w:shd w:val="clear" w:color="auto" w:fill="auto"/>
          </w:tcPr>
          <w:p w14:paraId="28B310C7" w14:textId="77777777" w:rsidR="0046556B" w:rsidRPr="000456C1" w:rsidRDefault="0046556B" w:rsidP="0041695B">
            <w:pPr>
              <w:tabs>
                <w:tab w:val="left" w:pos="1392"/>
                <w:tab w:val="center" w:pos="2286"/>
              </w:tabs>
              <w:spacing w:before="120" w:after="120"/>
              <w:jc w:val="center"/>
              <w:rPr>
                <w:rFonts w:eastAsia="Calibri"/>
                <w:color w:val="auto"/>
              </w:rPr>
            </w:pPr>
            <w:r w:rsidRPr="000456C1">
              <w:rPr>
                <w:rFonts w:eastAsia="Calibri"/>
                <w:color w:val="auto"/>
              </w:rPr>
              <w:t>Program start date</w:t>
            </w:r>
          </w:p>
        </w:tc>
        <w:tc>
          <w:tcPr>
            <w:tcW w:w="4027" w:type="dxa"/>
            <w:shd w:val="clear" w:color="auto" w:fill="auto"/>
          </w:tcPr>
          <w:p w14:paraId="78976B58" w14:textId="444BB325" w:rsidR="0046556B" w:rsidRPr="000456C1" w:rsidRDefault="0023061D" w:rsidP="0041695B">
            <w:pPr>
              <w:spacing w:before="120" w:after="120"/>
              <w:ind w:left="0"/>
              <w:jc w:val="center"/>
              <w:rPr>
                <w:rFonts w:eastAsia="Calibri"/>
                <w:color w:val="auto"/>
              </w:rPr>
            </w:pPr>
            <w:r w:rsidRPr="000456C1">
              <w:rPr>
                <w:color w:val="auto"/>
              </w:rPr>
              <w:t>July 1, 2020</w:t>
            </w:r>
          </w:p>
        </w:tc>
      </w:tr>
    </w:tbl>
    <w:p w14:paraId="53E7A51F" w14:textId="77777777" w:rsidR="00A456B9" w:rsidRPr="000456C1" w:rsidRDefault="00A456B9" w:rsidP="00A456B9">
      <w:pPr>
        <w:ind w:left="0"/>
        <w:jc w:val="center"/>
        <w:rPr>
          <w:b/>
          <w:color w:val="auto"/>
        </w:rPr>
      </w:pPr>
    </w:p>
    <w:p w14:paraId="7CF71C63" w14:textId="77777777" w:rsidR="002F051F" w:rsidRPr="000456C1" w:rsidRDefault="002F051F">
      <w:pPr>
        <w:rPr>
          <w:b/>
          <w:color w:val="auto"/>
        </w:rPr>
      </w:pPr>
      <w:r w:rsidRPr="000456C1">
        <w:rPr>
          <w:b/>
          <w:color w:val="auto"/>
        </w:rPr>
        <w:br w:type="page"/>
      </w:r>
    </w:p>
    <w:p w14:paraId="5BC2FA57" w14:textId="4E10FE43" w:rsidR="00A456B9" w:rsidRPr="000456C1" w:rsidRDefault="00A456B9" w:rsidP="00A456B9">
      <w:pPr>
        <w:ind w:left="0"/>
        <w:jc w:val="center"/>
        <w:rPr>
          <w:b/>
          <w:color w:val="auto"/>
        </w:rPr>
      </w:pPr>
      <w:r w:rsidRPr="000456C1">
        <w:rPr>
          <w:b/>
          <w:color w:val="auto"/>
        </w:rPr>
        <w:lastRenderedPageBreak/>
        <w:t>CHECKLIST</w:t>
      </w:r>
    </w:p>
    <w:p w14:paraId="196C1252" w14:textId="77777777" w:rsidR="0046556B" w:rsidRPr="000456C1" w:rsidRDefault="0046556B" w:rsidP="00491B4B">
      <w:pPr>
        <w:ind w:left="0"/>
        <w:rPr>
          <w:color w:val="auto"/>
        </w:rPr>
      </w:pPr>
    </w:p>
    <w:p w14:paraId="70FC8EFF" w14:textId="77777777" w:rsidR="00491B4B" w:rsidRPr="000456C1" w:rsidRDefault="00491B4B" w:rsidP="00491B4B">
      <w:pPr>
        <w:ind w:left="0"/>
        <w:rPr>
          <w:color w:val="auto"/>
        </w:rPr>
      </w:pPr>
      <w:r w:rsidRPr="000456C1">
        <w:rPr>
          <w:color w:val="auto"/>
        </w:rPr>
        <w:t xml:space="preserve">Prior to application due date: </w:t>
      </w:r>
    </w:p>
    <w:p w14:paraId="2406C5F3" w14:textId="77777777" w:rsidR="00491B4B" w:rsidRPr="000456C1" w:rsidRDefault="00491B4B" w:rsidP="00491B4B">
      <w:pPr>
        <w:ind w:left="0"/>
        <w:rPr>
          <w:color w:val="auto"/>
        </w:rPr>
      </w:pPr>
    </w:p>
    <w:p w14:paraId="5196F809" w14:textId="7E756E94" w:rsidR="00A6104C" w:rsidRPr="000456C1" w:rsidRDefault="009C4D0A" w:rsidP="002815D8">
      <w:pPr>
        <w:pStyle w:val="ListParagraph"/>
        <w:numPr>
          <w:ilvl w:val="0"/>
          <w:numId w:val="8"/>
        </w:numPr>
        <w:rPr>
          <w:rStyle w:val="Hyperlink"/>
          <w:color w:val="auto"/>
        </w:rPr>
      </w:pPr>
      <w:r w:rsidRPr="000456C1">
        <w:rPr>
          <w:color w:val="auto"/>
        </w:rPr>
        <w:fldChar w:fldCharType="begin"/>
      </w:r>
      <w:r w:rsidRPr="000456C1">
        <w:rPr>
          <w:color w:val="auto"/>
        </w:rPr>
        <w:instrText xml:space="preserve"> HYPERLINK "https://www.dnb.com/duns-number/get-a-duns.html" </w:instrText>
      </w:r>
      <w:r w:rsidRPr="000456C1">
        <w:rPr>
          <w:color w:val="auto"/>
        </w:rPr>
        <w:fldChar w:fldCharType="separate"/>
      </w:r>
      <w:r w:rsidR="00A6104C" w:rsidRPr="000456C1">
        <w:rPr>
          <w:rStyle w:val="Hyperlink"/>
          <w:color w:val="auto"/>
        </w:rPr>
        <w:t>Obtain a Data Universal Numbering System (DUNS) number</w:t>
      </w:r>
    </w:p>
    <w:p w14:paraId="27B64C89" w14:textId="63037EBC" w:rsidR="00A6104C" w:rsidRPr="000456C1" w:rsidRDefault="009C4D0A" w:rsidP="002815D8">
      <w:pPr>
        <w:pStyle w:val="ListParagraph"/>
        <w:numPr>
          <w:ilvl w:val="0"/>
          <w:numId w:val="8"/>
        </w:numPr>
        <w:rPr>
          <w:color w:val="auto"/>
        </w:rPr>
      </w:pPr>
      <w:r w:rsidRPr="000456C1">
        <w:rPr>
          <w:color w:val="auto"/>
        </w:rPr>
        <w:fldChar w:fldCharType="end"/>
      </w:r>
      <w:hyperlink r:id="rId8" w:history="1">
        <w:r w:rsidR="00001662" w:rsidRPr="000456C1">
          <w:rPr>
            <w:rStyle w:val="Hyperlink"/>
            <w:color w:val="auto"/>
          </w:rPr>
          <w:t>Register with the System for Award Management (SAM)</w:t>
        </w:r>
      </w:hyperlink>
    </w:p>
    <w:p w14:paraId="17A2E064" w14:textId="0100CC7D" w:rsidR="00A6104C" w:rsidRPr="000456C1" w:rsidRDefault="00DC4A4D" w:rsidP="002815D8">
      <w:pPr>
        <w:pStyle w:val="ListParagraph"/>
        <w:numPr>
          <w:ilvl w:val="0"/>
          <w:numId w:val="8"/>
        </w:numPr>
        <w:rPr>
          <w:color w:val="auto"/>
        </w:rPr>
      </w:pPr>
      <w:hyperlink r:id="rId9" w:history="1">
        <w:r w:rsidR="00A6104C" w:rsidRPr="000456C1">
          <w:rPr>
            <w:rStyle w:val="Hyperlink"/>
            <w:color w:val="auto"/>
          </w:rPr>
          <w:t>Apply for, update or verify the Employer Identification Number (EIN)</w:t>
        </w:r>
      </w:hyperlink>
    </w:p>
    <w:p w14:paraId="5E870DC7" w14:textId="4AF7017C" w:rsidR="00A6104C" w:rsidRPr="000456C1" w:rsidRDefault="00DC4A4D" w:rsidP="002815D8">
      <w:pPr>
        <w:pStyle w:val="ListParagraph"/>
        <w:numPr>
          <w:ilvl w:val="0"/>
          <w:numId w:val="8"/>
        </w:numPr>
        <w:rPr>
          <w:color w:val="auto"/>
        </w:rPr>
      </w:pPr>
      <w:hyperlink r:id="rId10" w:history="1">
        <w:r w:rsidR="00A6104C" w:rsidRPr="000456C1">
          <w:rPr>
            <w:rStyle w:val="Hyperlink"/>
            <w:color w:val="auto"/>
          </w:rPr>
          <w:t>Create a Grants.gov account with username and password</w:t>
        </w:r>
      </w:hyperlink>
    </w:p>
    <w:p w14:paraId="09184808" w14:textId="68817F21" w:rsidR="00491B4B" w:rsidRPr="000456C1" w:rsidRDefault="00DC4A4D" w:rsidP="002815D8">
      <w:pPr>
        <w:pStyle w:val="ListParagraph"/>
        <w:numPr>
          <w:ilvl w:val="0"/>
          <w:numId w:val="8"/>
        </w:numPr>
        <w:rPr>
          <w:color w:val="auto"/>
        </w:rPr>
      </w:pPr>
      <w:hyperlink r:id="rId11" w:history="1">
        <w:r w:rsidR="00A6104C" w:rsidRPr="000456C1">
          <w:rPr>
            <w:rStyle w:val="Hyperlink"/>
            <w:color w:val="auto"/>
          </w:rPr>
          <w:t>Complete registration in the Grantee GATA Portal</w:t>
        </w:r>
      </w:hyperlink>
    </w:p>
    <w:p w14:paraId="039004F2" w14:textId="77777777" w:rsidR="00491B4B" w:rsidRPr="000456C1" w:rsidRDefault="00491B4B" w:rsidP="00491B4B">
      <w:pPr>
        <w:ind w:left="0"/>
        <w:rPr>
          <w:color w:val="auto"/>
        </w:rPr>
      </w:pPr>
    </w:p>
    <w:p w14:paraId="471A6791" w14:textId="77777777" w:rsidR="00491B4B" w:rsidRPr="000456C1" w:rsidRDefault="00491B4B" w:rsidP="00491B4B">
      <w:pPr>
        <w:ind w:left="0"/>
        <w:rPr>
          <w:color w:val="auto"/>
        </w:rPr>
      </w:pPr>
      <w:r w:rsidRPr="000456C1">
        <w:rPr>
          <w:color w:val="auto"/>
        </w:rPr>
        <w:t xml:space="preserve">Submission Checklist: </w:t>
      </w:r>
    </w:p>
    <w:p w14:paraId="5B041398" w14:textId="77777777" w:rsidR="00491B4B" w:rsidRPr="000456C1" w:rsidRDefault="00491B4B" w:rsidP="00491B4B">
      <w:pPr>
        <w:ind w:left="0"/>
        <w:rPr>
          <w:color w:val="auto"/>
        </w:rPr>
      </w:pPr>
    </w:p>
    <w:p w14:paraId="467099F7" w14:textId="77777777" w:rsidR="00491B4B" w:rsidRPr="000456C1" w:rsidRDefault="00491B4B" w:rsidP="002815D8">
      <w:pPr>
        <w:pStyle w:val="ListParagraph"/>
        <w:numPr>
          <w:ilvl w:val="0"/>
          <w:numId w:val="9"/>
        </w:numPr>
        <w:rPr>
          <w:color w:val="auto"/>
        </w:rPr>
      </w:pPr>
      <w:r w:rsidRPr="000456C1">
        <w:rPr>
          <w:color w:val="auto"/>
        </w:rPr>
        <w:t xml:space="preserve">Uniform Application for State Grant Assistance – Submitted in PDF (signed, and scanned) AND Word file </w:t>
      </w:r>
    </w:p>
    <w:p w14:paraId="7A904F84" w14:textId="5F21FB70" w:rsidR="00491B4B" w:rsidRPr="000456C1" w:rsidRDefault="00491B4B" w:rsidP="002815D8">
      <w:pPr>
        <w:pStyle w:val="ListParagraph"/>
        <w:numPr>
          <w:ilvl w:val="0"/>
          <w:numId w:val="9"/>
        </w:numPr>
        <w:rPr>
          <w:color w:val="auto"/>
        </w:rPr>
      </w:pPr>
      <w:r w:rsidRPr="000456C1">
        <w:rPr>
          <w:color w:val="auto"/>
        </w:rPr>
        <w:t>Program Narrative –</w:t>
      </w:r>
      <w:r w:rsidR="00673E76" w:rsidRPr="000456C1">
        <w:rPr>
          <w:color w:val="auto"/>
        </w:rPr>
        <w:t xml:space="preserve"> </w:t>
      </w:r>
      <w:r w:rsidRPr="000456C1">
        <w:rPr>
          <w:color w:val="auto"/>
        </w:rPr>
        <w:t>Do not chan</w:t>
      </w:r>
      <w:r w:rsidR="008304AB" w:rsidRPr="000456C1">
        <w:rPr>
          <w:color w:val="auto"/>
        </w:rPr>
        <w:t>ge the format of this document.</w:t>
      </w:r>
      <w:r w:rsidR="004306F8" w:rsidRPr="000456C1">
        <w:rPr>
          <w:color w:val="auto"/>
        </w:rPr>
        <w:t xml:space="preserve"> Submitted in a Word file.</w:t>
      </w:r>
      <w:r w:rsidRPr="000456C1">
        <w:rPr>
          <w:color w:val="auto"/>
        </w:rPr>
        <w:tab/>
      </w:r>
    </w:p>
    <w:p w14:paraId="2C235502" w14:textId="77777777" w:rsidR="00673E76" w:rsidRPr="000456C1" w:rsidRDefault="00491B4B" w:rsidP="002815D8">
      <w:pPr>
        <w:pStyle w:val="ListParagraph"/>
        <w:numPr>
          <w:ilvl w:val="0"/>
          <w:numId w:val="9"/>
        </w:numPr>
        <w:rPr>
          <w:color w:val="auto"/>
        </w:rPr>
      </w:pPr>
      <w:r w:rsidRPr="000456C1">
        <w:rPr>
          <w:color w:val="auto"/>
        </w:rPr>
        <w:t>Budget/Budget Narrative –</w:t>
      </w:r>
      <w:r w:rsidR="00673E76" w:rsidRPr="000456C1">
        <w:rPr>
          <w:color w:val="auto"/>
        </w:rPr>
        <w:t xml:space="preserve"> </w:t>
      </w:r>
      <w:r w:rsidRPr="000456C1">
        <w:rPr>
          <w:color w:val="auto"/>
        </w:rPr>
        <w:t>Excel format (no signatures required for this document at this time)</w:t>
      </w:r>
      <w:r w:rsidR="00673E76" w:rsidRPr="000456C1">
        <w:rPr>
          <w:color w:val="auto"/>
        </w:rPr>
        <w:t>.</w:t>
      </w:r>
    </w:p>
    <w:p w14:paraId="4881DAC4" w14:textId="66443C6D" w:rsidR="00673E76" w:rsidRPr="000456C1" w:rsidRDefault="00673E76" w:rsidP="002815D8">
      <w:pPr>
        <w:pStyle w:val="ListParagraph"/>
        <w:numPr>
          <w:ilvl w:val="0"/>
          <w:numId w:val="9"/>
        </w:numPr>
        <w:rPr>
          <w:color w:val="auto"/>
        </w:rPr>
      </w:pPr>
      <w:r w:rsidRPr="000456C1">
        <w:rPr>
          <w:color w:val="auto"/>
        </w:rPr>
        <w:t>Logic Model</w:t>
      </w:r>
      <w:r w:rsidR="00B05959" w:rsidRPr="000456C1">
        <w:rPr>
          <w:color w:val="auto"/>
        </w:rPr>
        <w:t xml:space="preserve"> – Submitted in Word file. </w:t>
      </w:r>
    </w:p>
    <w:p w14:paraId="75CD5083" w14:textId="231A59D9" w:rsidR="00491B4B" w:rsidRPr="000456C1" w:rsidRDefault="00673E76" w:rsidP="002815D8">
      <w:pPr>
        <w:pStyle w:val="ListParagraph"/>
        <w:numPr>
          <w:ilvl w:val="0"/>
          <w:numId w:val="9"/>
        </w:numPr>
        <w:rPr>
          <w:color w:val="auto"/>
        </w:rPr>
      </w:pPr>
      <w:r w:rsidRPr="000456C1">
        <w:rPr>
          <w:color w:val="auto"/>
        </w:rPr>
        <w:t>Letters of Support</w:t>
      </w:r>
      <w:r w:rsidR="00B05959" w:rsidRPr="000456C1">
        <w:rPr>
          <w:color w:val="auto"/>
        </w:rPr>
        <w:t xml:space="preserve"> – Submitted in PDF.  </w:t>
      </w:r>
    </w:p>
    <w:p w14:paraId="6096B876" w14:textId="1E5BD421" w:rsidR="00491B4B" w:rsidRPr="000456C1" w:rsidRDefault="00491B4B" w:rsidP="00491B4B">
      <w:pPr>
        <w:autoSpaceDE w:val="0"/>
        <w:autoSpaceDN w:val="0"/>
        <w:adjustRightInd w:val="0"/>
        <w:ind w:left="0"/>
        <w:rPr>
          <w:color w:val="auto"/>
        </w:rPr>
      </w:pPr>
    </w:p>
    <w:p w14:paraId="3FB208DC" w14:textId="7D67658B" w:rsidR="00A519BE" w:rsidRPr="000456C1" w:rsidRDefault="00A519BE">
      <w:pPr>
        <w:rPr>
          <w:rStyle w:val="SubtleEmphasis"/>
          <w:color w:val="auto"/>
        </w:rPr>
      </w:pPr>
      <w:r w:rsidRPr="000456C1">
        <w:rPr>
          <w:b/>
          <w:color w:val="auto"/>
        </w:rPr>
        <w:br w:type="page"/>
      </w:r>
    </w:p>
    <w:p w14:paraId="60EE385C" w14:textId="14DFA6B6" w:rsidR="00F808E9" w:rsidRPr="000456C1" w:rsidRDefault="006D2857">
      <w:pPr>
        <w:jc w:val="center"/>
        <w:rPr>
          <w:color w:val="auto"/>
        </w:rPr>
      </w:pPr>
      <w:r w:rsidRPr="000456C1">
        <w:rPr>
          <w:b/>
          <w:color w:val="auto"/>
        </w:rPr>
        <w:lastRenderedPageBreak/>
        <w:t>Uniform Notice for Funding Opportunity (NOFO)</w:t>
      </w:r>
    </w:p>
    <w:p w14:paraId="7AE1C9AE" w14:textId="4D3EEAA8" w:rsidR="004830E9" w:rsidRPr="000456C1" w:rsidRDefault="004830E9" w:rsidP="004830E9">
      <w:pPr>
        <w:jc w:val="center"/>
        <w:rPr>
          <w:color w:val="auto"/>
        </w:rPr>
      </w:pPr>
      <w:r w:rsidRPr="000456C1">
        <w:rPr>
          <w:color w:val="auto"/>
        </w:rPr>
        <w:t xml:space="preserve">Adult Redeploy Illinois – Implementation Grants </w:t>
      </w:r>
    </w:p>
    <w:p w14:paraId="4303218E" w14:textId="77777777" w:rsidR="004830E9" w:rsidRPr="000456C1" w:rsidRDefault="004830E9" w:rsidP="004830E9">
      <w:pPr>
        <w:jc w:val="center"/>
        <w:rPr>
          <w:color w:val="auto"/>
        </w:rPr>
      </w:pPr>
      <w:r w:rsidRPr="000456C1">
        <w:rPr>
          <w:i/>
          <w:color w:val="auto"/>
        </w:rPr>
        <w:t>February 2020</w:t>
      </w:r>
    </w:p>
    <w:p w14:paraId="6B381F42" w14:textId="1CE8CD90" w:rsidR="00F808E9" w:rsidRPr="000456C1" w:rsidRDefault="004830E9" w:rsidP="008304AB">
      <w:pPr>
        <w:tabs>
          <w:tab w:val="left" w:pos="3045"/>
        </w:tabs>
        <w:rPr>
          <w:color w:val="auto"/>
        </w:rPr>
      </w:pPr>
      <w:r w:rsidRPr="000456C1" w:rsidDel="004830E9">
        <w:rPr>
          <w:color w:val="auto"/>
        </w:rPr>
        <w:t xml:space="preserve"> </w:t>
      </w:r>
      <w:r w:rsidR="008304AB" w:rsidRPr="000456C1">
        <w:rPr>
          <w:color w:val="auto"/>
        </w:rPr>
        <w:tab/>
      </w:r>
    </w:p>
    <w:tbl>
      <w:tblPr>
        <w:tblStyle w:val="4"/>
        <w:tblW w:w="9573" w:type="dxa"/>
        <w:tblInd w:w="-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9"/>
        <w:gridCol w:w="3459"/>
        <w:gridCol w:w="5685"/>
      </w:tblGrid>
      <w:tr w:rsidR="000456C1" w:rsidRPr="000456C1" w14:paraId="756B55E0" w14:textId="77777777">
        <w:tc>
          <w:tcPr>
            <w:tcW w:w="429" w:type="dxa"/>
            <w:shd w:val="clear" w:color="auto" w:fill="D9D9D9"/>
          </w:tcPr>
          <w:p w14:paraId="63141C50" w14:textId="77777777" w:rsidR="00F808E9" w:rsidRPr="000456C1" w:rsidRDefault="00F808E9" w:rsidP="00B05959">
            <w:pPr>
              <w:jc w:val="center"/>
              <w:rPr>
                <w:color w:val="auto"/>
              </w:rPr>
            </w:pPr>
          </w:p>
        </w:tc>
        <w:tc>
          <w:tcPr>
            <w:tcW w:w="3459" w:type="dxa"/>
            <w:shd w:val="clear" w:color="auto" w:fill="D9D9D9"/>
          </w:tcPr>
          <w:p w14:paraId="158F144A" w14:textId="77777777" w:rsidR="00F808E9" w:rsidRPr="000456C1" w:rsidRDefault="006D2857">
            <w:pPr>
              <w:jc w:val="center"/>
              <w:rPr>
                <w:color w:val="auto"/>
              </w:rPr>
            </w:pPr>
            <w:r w:rsidRPr="000456C1">
              <w:rPr>
                <w:b/>
                <w:color w:val="auto"/>
              </w:rPr>
              <w:t>Data Field</w:t>
            </w:r>
          </w:p>
        </w:tc>
        <w:tc>
          <w:tcPr>
            <w:tcW w:w="5685" w:type="dxa"/>
            <w:shd w:val="clear" w:color="auto" w:fill="D9D9D9"/>
          </w:tcPr>
          <w:p w14:paraId="2D0A0B96" w14:textId="77777777" w:rsidR="00F808E9" w:rsidRPr="000456C1" w:rsidRDefault="00F808E9">
            <w:pPr>
              <w:jc w:val="center"/>
              <w:rPr>
                <w:color w:val="auto"/>
              </w:rPr>
            </w:pPr>
          </w:p>
        </w:tc>
      </w:tr>
      <w:tr w:rsidR="000456C1" w:rsidRPr="000456C1" w14:paraId="19F724A4" w14:textId="77777777">
        <w:tc>
          <w:tcPr>
            <w:tcW w:w="429" w:type="dxa"/>
          </w:tcPr>
          <w:p w14:paraId="31CA7128" w14:textId="30A6CB3F" w:rsidR="005B787A" w:rsidRPr="000456C1" w:rsidRDefault="00482733" w:rsidP="00B05959">
            <w:pPr>
              <w:spacing w:after="200" w:line="276" w:lineRule="auto"/>
              <w:ind w:left="-900"/>
              <w:contextualSpacing/>
              <w:rPr>
                <w:color w:val="auto"/>
              </w:rPr>
            </w:pPr>
            <w:r w:rsidRPr="000456C1">
              <w:rPr>
                <w:color w:val="auto"/>
              </w:rPr>
              <w:t>1</w:t>
            </w:r>
            <w:r w:rsidR="00B52F00" w:rsidRPr="000456C1">
              <w:rPr>
                <w:color w:val="auto"/>
              </w:rPr>
              <w:t>1</w:t>
            </w:r>
          </w:p>
        </w:tc>
        <w:tc>
          <w:tcPr>
            <w:tcW w:w="3459" w:type="dxa"/>
          </w:tcPr>
          <w:p w14:paraId="3E63CBE5" w14:textId="77777777" w:rsidR="005B787A" w:rsidRPr="000456C1" w:rsidRDefault="005B787A" w:rsidP="00055B55">
            <w:pPr>
              <w:ind w:left="0"/>
              <w:rPr>
                <w:color w:val="auto"/>
              </w:rPr>
            </w:pPr>
            <w:r w:rsidRPr="000456C1">
              <w:rPr>
                <w:color w:val="auto"/>
              </w:rPr>
              <w:t>Awarding Agency Name:</w:t>
            </w:r>
            <w:r w:rsidRPr="000456C1">
              <w:rPr>
                <w:color w:val="auto"/>
              </w:rPr>
              <w:tab/>
            </w:r>
          </w:p>
        </w:tc>
        <w:tc>
          <w:tcPr>
            <w:tcW w:w="5685" w:type="dxa"/>
          </w:tcPr>
          <w:p w14:paraId="1591EB28" w14:textId="25D66B3C" w:rsidR="005B787A" w:rsidRPr="000456C1" w:rsidRDefault="005B787A" w:rsidP="00EB7FCC">
            <w:pPr>
              <w:ind w:left="0"/>
              <w:rPr>
                <w:color w:val="auto"/>
              </w:rPr>
            </w:pPr>
            <w:r w:rsidRPr="000456C1">
              <w:rPr>
                <w:color w:val="auto"/>
              </w:rPr>
              <w:t>Illinois Criminal Justice Information Authority</w:t>
            </w:r>
            <w:r w:rsidR="00AA32CA" w:rsidRPr="000456C1">
              <w:rPr>
                <w:color w:val="auto"/>
              </w:rPr>
              <w:t xml:space="preserve"> (ICJIA)</w:t>
            </w:r>
          </w:p>
        </w:tc>
      </w:tr>
      <w:tr w:rsidR="000456C1" w:rsidRPr="000456C1" w14:paraId="15F08B8A" w14:textId="77777777">
        <w:tc>
          <w:tcPr>
            <w:tcW w:w="429" w:type="dxa"/>
          </w:tcPr>
          <w:p w14:paraId="39456984" w14:textId="77777777" w:rsidR="005B787A" w:rsidRPr="000456C1" w:rsidRDefault="005B787A" w:rsidP="00B05959">
            <w:pPr>
              <w:spacing w:after="200" w:line="276" w:lineRule="auto"/>
              <w:ind w:left="-900"/>
              <w:contextualSpacing/>
              <w:rPr>
                <w:color w:val="auto"/>
              </w:rPr>
            </w:pPr>
          </w:p>
        </w:tc>
        <w:tc>
          <w:tcPr>
            <w:tcW w:w="3459" w:type="dxa"/>
          </w:tcPr>
          <w:p w14:paraId="36EDC0CC" w14:textId="77777777" w:rsidR="005B787A" w:rsidRPr="000456C1" w:rsidRDefault="005B787A" w:rsidP="00055B55">
            <w:pPr>
              <w:ind w:left="0"/>
              <w:rPr>
                <w:color w:val="auto"/>
              </w:rPr>
            </w:pPr>
            <w:r w:rsidRPr="000456C1">
              <w:rPr>
                <w:color w:val="auto"/>
              </w:rPr>
              <w:t>Agency Contact:</w:t>
            </w:r>
          </w:p>
        </w:tc>
        <w:tc>
          <w:tcPr>
            <w:tcW w:w="5685" w:type="dxa"/>
          </w:tcPr>
          <w:p w14:paraId="5A0A35C3" w14:textId="169DD19A" w:rsidR="005B787A" w:rsidRPr="000456C1" w:rsidRDefault="008D7862" w:rsidP="00EB7FCC">
            <w:pPr>
              <w:ind w:left="0"/>
              <w:rPr>
                <w:color w:val="auto"/>
              </w:rPr>
            </w:pPr>
            <w:r w:rsidRPr="000456C1">
              <w:rPr>
                <w:color w:val="auto"/>
              </w:rPr>
              <w:t>Stacey Woods</w:t>
            </w:r>
          </w:p>
          <w:p w14:paraId="54BD6A02" w14:textId="62572D25" w:rsidR="00C179F5" w:rsidRPr="000456C1" w:rsidRDefault="008D7862" w:rsidP="00EB7FCC">
            <w:pPr>
              <w:ind w:left="0"/>
              <w:rPr>
                <w:color w:val="auto"/>
              </w:rPr>
            </w:pPr>
            <w:r w:rsidRPr="000456C1">
              <w:rPr>
                <w:color w:val="auto"/>
              </w:rPr>
              <w:t>Program Manager</w:t>
            </w:r>
          </w:p>
          <w:p w14:paraId="0198A559" w14:textId="7C6ED41B" w:rsidR="005B787A" w:rsidRPr="000456C1" w:rsidRDefault="005B787A" w:rsidP="00EB7FCC">
            <w:pPr>
              <w:ind w:left="0"/>
              <w:rPr>
                <w:color w:val="auto"/>
              </w:rPr>
            </w:pPr>
            <w:r w:rsidRPr="000456C1">
              <w:rPr>
                <w:color w:val="auto"/>
              </w:rPr>
              <w:t>Illinois</w:t>
            </w:r>
            <w:r w:rsidR="00B67D27" w:rsidRPr="000456C1">
              <w:rPr>
                <w:color w:val="auto"/>
              </w:rPr>
              <w:t xml:space="preserve"> </w:t>
            </w:r>
            <w:r w:rsidRPr="000456C1">
              <w:rPr>
                <w:color w:val="auto"/>
              </w:rPr>
              <w:t>Criminal Justice Information Authority</w:t>
            </w:r>
          </w:p>
          <w:p w14:paraId="580BF9E8" w14:textId="77777777" w:rsidR="005B787A" w:rsidRPr="000456C1" w:rsidRDefault="005B787A" w:rsidP="00EB7FCC">
            <w:pPr>
              <w:ind w:left="0"/>
              <w:rPr>
                <w:color w:val="auto"/>
              </w:rPr>
            </w:pPr>
            <w:r w:rsidRPr="000456C1">
              <w:rPr>
                <w:color w:val="auto"/>
              </w:rPr>
              <w:t>300 West Adams, Suite 200</w:t>
            </w:r>
          </w:p>
          <w:p w14:paraId="5E7F2A6C" w14:textId="2CB0F07F" w:rsidR="005B787A" w:rsidRPr="000456C1" w:rsidRDefault="00EF3955" w:rsidP="00EB7FCC">
            <w:pPr>
              <w:ind w:left="0"/>
              <w:rPr>
                <w:color w:val="auto"/>
              </w:rPr>
            </w:pPr>
            <w:r w:rsidRPr="000456C1">
              <w:rPr>
                <w:color w:val="auto"/>
              </w:rPr>
              <w:t>Chicago, Illinois</w:t>
            </w:r>
            <w:r w:rsidR="005B787A" w:rsidRPr="000456C1">
              <w:rPr>
                <w:color w:val="auto"/>
              </w:rPr>
              <w:t xml:space="preserve"> 60606</w:t>
            </w:r>
          </w:p>
          <w:p w14:paraId="4F8B612D" w14:textId="2186F202" w:rsidR="00D5008F" w:rsidRPr="000456C1" w:rsidRDefault="00DC4A4D" w:rsidP="00EB7FCC">
            <w:pPr>
              <w:ind w:left="0"/>
              <w:rPr>
                <w:color w:val="auto"/>
              </w:rPr>
            </w:pPr>
            <w:hyperlink r:id="rId12" w:history="1">
              <w:r w:rsidR="0060185D" w:rsidRPr="000456C1">
                <w:rPr>
                  <w:rStyle w:val="Hyperlink"/>
                  <w:color w:val="auto"/>
                </w:rPr>
                <w:t>Stacey.Woods2@illinois.gov</w:t>
              </w:r>
            </w:hyperlink>
            <w:r w:rsidR="0060185D" w:rsidRPr="000456C1">
              <w:rPr>
                <w:color w:val="auto"/>
              </w:rPr>
              <w:t xml:space="preserve"> </w:t>
            </w:r>
          </w:p>
          <w:p w14:paraId="311BE36D" w14:textId="2054B63A" w:rsidR="005B787A" w:rsidRPr="000456C1" w:rsidRDefault="008D7862" w:rsidP="00EB7FCC">
            <w:pPr>
              <w:ind w:left="0"/>
              <w:rPr>
                <w:color w:val="auto"/>
              </w:rPr>
            </w:pPr>
            <w:r w:rsidRPr="000456C1">
              <w:rPr>
                <w:color w:val="auto"/>
              </w:rPr>
              <w:t>(312) 793-7434</w:t>
            </w:r>
          </w:p>
        </w:tc>
      </w:tr>
      <w:tr w:rsidR="000456C1" w:rsidRPr="000456C1" w14:paraId="701B5726" w14:textId="77777777">
        <w:tc>
          <w:tcPr>
            <w:tcW w:w="429" w:type="dxa"/>
          </w:tcPr>
          <w:p w14:paraId="4825F6CA" w14:textId="77777777" w:rsidR="005B787A" w:rsidRPr="000456C1" w:rsidRDefault="005B787A" w:rsidP="00B05959">
            <w:pPr>
              <w:spacing w:after="200" w:line="276" w:lineRule="auto"/>
              <w:ind w:left="-900"/>
              <w:contextualSpacing/>
              <w:rPr>
                <w:color w:val="auto"/>
              </w:rPr>
            </w:pPr>
          </w:p>
        </w:tc>
        <w:tc>
          <w:tcPr>
            <w:tcW w:w="3459" w:type="dxa"/>
          </w:tcPr>
          <w:p w14:paraId="73796C0F" w14:textId="77777777" w:rsidR="005B787A" w:rsidRPr="000456C1" w:rsidRDefault="005B787A" w:rsidP="00055B55">
            <w:pPr>
              <w:ind w:left="0"/>
              <w:rPr>
                <w:color w:val="auto"/>
              </w:rPr>
            </w:pPr>
            <w:r w:rsidRPr="000456C1">
              <w:rPr>
                <w:color w:val="auto"/>
              </w:rPr>
              <w:t>Announcement Type:</w:t>
            </w:r>
          </w:p>
        </w:tc>
        <w:tc>
          <w:tcPr>
            <w:tcW w:w="5685" w:type="dxa"/>
          </w:tcPr>
          <w:p w14:paraId="143382FF" w14:textId="0FD62827" w:rsidR="005B787A" w:rsidRPr="000456C1" w:rsidRDefault="00135EC8" w:rsidP="00EB7FCC">
            <w:pPr>
              <w:ind w:left="0"/>
              <w:rPr>
                <w:color w:val="auto"/>
              </w:rPr>
            </w:pPr>
            <w:r w:rsidRPr="000456C1">
              <w:rPr>
                <w:color w:val="auto"/>
              </w:rPr>
              <w:t>X</w:t>
            </w:r>
            <w:r w:rsidR="005B787A" w:rsidRPr="000456C1">
              <w:rPr>
                <w:color w:val="auto"/>
              </w:rPr>
              <w:t xml:space="preserve"> Initial announcement   </w:t>
            </w:r>
          </w:p>
          <w:p w14:paraId="17353ABE" w14:textId="77777777" w:rsidR="005B787A" w:rsidRPr="000456C1" w:rsidRDefault="005B787A" w:rsidP="00EB7FCC">
            <w:pPr>
              <w:ind w:left="0"/>
              <w:rPr>
                <w:color w:val="auto"/>
              </w:rPr>
            </w:pPr>
            <w:r w:rsidRPr="000456C1">
              <w:rPr>
                <w:color w:val="auto"/>
              </w:rPr>
              <w:t>□ Modification of a previous announcement</w:t>
            </w:r>
          </w:p>
        </w:tc>
      </w:tr>
      <w:tr w:rsidR="000456C1" w:rsidRPr="000456C1" w14:paraId="1FB3077E" w14:textId="77777777" w:rsidTr="006D496F">
        <w:tc>
          <w:tcPr>
            <w:tcW w:w="429" w:type="dxa"/>
          </w:tcPr>
          <w:p w14:paraId="63EB3B9F" w14:textId="77777777" w:rsidR="005B787A" w:rsidRPr="000456C1" w:rsidRDefault="005B787A" w:rsidP="00B05959">
            <w:pPr>
              <w:spacing w:after="200" w:line="276" w:lineRule="auto"/>
              <w:ind w:left="-900"/>
              <w:contextualSpacing/>
              <w:rPr>
                <w:color w:val="auto"/>
              </w:rPr>
            </w:pPr>
          </w:p>
        </w:tc>
        <w:tc>
          <w:tcPr>
            <w:tcW w:w="3459" w:type="dxa"/>
          </w:tcPr>
          <w:p w14:paraId="525B357A" w14:textId="77777777" w:rsidR="005B787A" w:rsidRPr="000456C1" w:rsidRDefault="005B787A" w:rsidP="00055B55">
            <w:pPr>
              <w:ind w:left="0"/>
              <w:rPr>
                <w:color w:val="auto"/>
              </w:rPr>
            </w:pPr>
            <w:r w:rsidRPr="000456C1">
              <w:rPr>
                <w:color w:val="auto"/>
              </w:rPr>
              <w:t>Type of Assistance Instrument:</w:t>
            </w:r>
          </w:p>
        </w:tc>
        <w:tc>
          <w:tcPr>
            <w:tcW w:w="5685" w:type="dxa"/>
            <w:tcBorders>
              <w:bottom w:val="single" w:sz="4" w:space="0" w:color="000000"/>
            </w:tcBorders>
          </w:tcPr>
          <w:p w14:paraId="101F66AF" w14:textId="77777777" w:rsidR="005B787A" w:rsidRPr="000456C1" w:rsidRDefault="005B787A" w:rsidP="00EB7FCC">
            <w:pPr>
              <w:ind w:left="0"/>
              <w:rPr>
                <w:color w:val="auto"/>
              </w:rPr>
            </w:pPr>
            <w:r w:rsidRPr="000456C1">
              <w:rPr>
                <w:color w:val="auto"/>
              </w:rPr>
              <w:t>Grant</w:t>
            </w:r>
          </w:p>
        </w:tc>
      </w:tr>
      <w:tr w:rsidR="000456C1" w:rsidRPr="000456C1" w14:paraId="70E126B6" w14:textId="77777777" w:rsidTr="00E7401D">
        <w:trPr>
          <w:trHeight w:val="377"/>
        </w:trPr>
        <w:tc>
          <w:tcPr>
            <w:tcW w:w="429" w:type="dxa"/>
          </w:tcPr>
          <w:p w14:paraId="32331DED" w14:textId="77777777" w:rsidR="005B787A" w:rsidRPr="000456C1" w:rsidRDefault="005B787A" w:rsidP="00B05959">
            <w:pPr>
              <w:spacing w:after="200" w:line="276" w:lineRule="auto"/>
              <w:ind w:left="-900"/>
              <w:contextualSpacing/>
              <w:rPr>
                <w:color w:val="auto"/>
              </w:rPr>
            </w:pPr>
          </w:p>
        </w:tc>
        <w:tc>
          <w:tcPr>
            <w:tcW w:w="3459" w:type="dxa"/>
          </w:tcPr>
          <w:p w14:paraId="6E0FECEE" w14:textId="2A22C4E9" w:rsidR="005B787A" w:rsidRPr="000456C1" w:rsidRDefault="005B787A" w:rsidP="00055B55">
            <w:pPr>
              <w:ind w:left="0"/>
              <w:rPr>
                <w:color w:val="auto"/>
              </w:rPr>
            </w:pPr>
            <w:r w:rsidRPr="000456C1">
              <w:rPr>
                <w:color w:val="auto"/>
              </w:rPr>
              <w:t>Funding Opportunity Number</w:t>
            </w:r>
            <w:r w:rsidRPr="000456C1">
              <w:rPr>
                <w:color w:val="auto"/>
              </w:rPr>
              <w:tab/>
            </w:r>
          </w:p>
        </w:tc>
        <w:tc>
          <w:tcPr>
            <w:tcW w:w="5685" w:type="dxa"/>
            <w:shd w:val="clear" w:color="auto" w:fill="auto"/>
          </w:tcPr>
          <w:p w14:paraId="74014C83" w14:textId="14BB15FB" w:rsidR="005B787A" w:rsidRPr="000456C1" w:rsidRDefault="00135EC8" w:rsidP="00EF3955">
            <w:pPr>
              <w:ind w:left="0"/>
              <w:rPr>
                <w:color w:val="auto"/>
                <w:highlight w:val="yellow"/>
              </w:rPr>
            </w:pPr>
            <w:r w:rsidRPr="000456C1">
              <w:rPr>
                <w:color w:val="auto"/>
              </w:rPr>
              <w:t>2115-1302</w:t>
            </w:r>
          </w:p>
        </w:tc>
      </w:tr>
      <w:tr w:rsidR="000456C1" w:rsidRPr="000456C1" w14:paraId="07040AE0" w14:textId="77777777">
        <w:tc>
          <w:tcPr>
            <w:tcW w:w="429" w:type="dxa"/>
          </w:tcPr>
          <w:p w14:paraId="08970E54" w14:textId="77777777" w:rsidR="005B787A" w:rsidRPr="000456C1" w:rsidRDefault="005B787A" w:rsidP="00B05959">
            <w:pPr>
              <w:spacing w:after="200" w:line="276" w:lineRule="auto"/>
              <w:ind w:left="-900"/>
              <w:contextualSpacing/>
              <w:rPr>
                <w:color w:val="auto"/>
              </w:rPr>
            </w:pPr>
          </w:p>
        </w:tc>
        <w:tc>
          <w:tcPr>
            <w:tcW w:w="3459" w:type="dxa"/>
          </w:tcPr>
          <w:p w14:paraId="260D69E2" w14:textId="77777777" w:rsidR="005B787A" w:rsidRPr="000456C1" w:rsidRDefault="005B787A" w:rsidP="00055B55">
            <w:pPr>
              <w:ind w:left="0"/>
              <w:rPr>
                <w:color w:val="auto"/>
              </w:rPr>
            </w:pPr>
            <w:r w:rsidRPr="000456C1">
              <w:rPr>
                <w:color w:val="auto"/>
              </w:rPr>
              <w:t>Funding Opportunity Title:</w:t>
            </w:r>
          </w:p>
        </w:tc>
        <w:tc>
          <w:tcPr>
            <w:tcW w:w="5685" w:type="dxa"/>
          </w:tcPr>
          <w:p w14:paraId="6BA3D3DF" w14:textId="26C245B2" w:rsidR="005B787A" w:rsidRPr="000456C1" w:rsidRDefault="00202F1C" w:rsidP="00EB7FCC">
            <w:pPr>
              <w:ind w:left="0"/>
              <w:rPr>
                <w:color w:val="auto"/>
              </w:rPr>
            </w:pPr>
            <w:r w:rsidRPr="000456C1">
              <w:rPr>
                <w:color w:val="auto"/>
              </w:rPr>
              <w:t>Adult Redeploy Illinois</w:t>
            </w:r>
            <w:r w:rsidR="00382F9B" w:rsidRPr="000456C1">
              <w:rPr>
                <w:color w:val="auto"/>
              </w:rPr>
              <w:t xml:space="preserve"> (ARI)</w:t>
            </w:r>
          </w:p>
        </w:tc>
      </w:tr>
      <w:tr w:rsidR="000456C1" w:rsidRPr="000456C1" w14:paraId="02152CA5" w14:textId="77777777">
        <w:tc>
          <w:tcPr>
            <w:tcW w:w="429" w:type="dxa"/>
          </w:tcPr>
          <w:p w14:paraId="4121E667" w14:textId="77777777" w:rsidR="005B787A" w:rsidRPr="000456C1" w:rsidRDefault="005B787A" w:rsidP="00B05959">
            <w:pPr>
              <w:spacing w:after="200" w:line="276" w:lineRule="auto"/>
              <w:ind w:left="-900"/>
              <w:contextualSpacing/>
              <w:rPr>
                <w:color w:val="auto"/>
              </w:rPr>
            </w:pPr>
          </w:p>
        </w:tc>
        <w:tc>
          <w:tcPr>
            <w:tcW w:w="3459" w:type="dxa"/>
          </w:tcPr>
          <w:p w14:paraId="4C90CBA5" w14:textId="77777777" w:rsidR="005B787A" w:rsidRPr="000456C1" w:rsidRDefault="005B787A" w:rsidP="00055B55">
            <w:pPr>
              <w:ind w:left="0"/>
              <w:rPr>
                <w:color w:val="auto"/>
              </w:rPr>
            </w:pPr>
            <w:r w:rsidRPr="000456C1">
              <w:rPr>
                <w:color w:val="auto"/>
              </w:rPr>
              <w:t>CSFA Number:</w:t>
            </w:r>
          </w:p>
        </w:tc>
        <w:tc>
          <w:tcPr>
            <w:tcW w:w="5685" w:type="dxa"/>
          </w:tcPr>
          <w:p w14:paraId="69E144B1" w14:textId="1BD68374" w:rsidR="005B787A" w:rsidRPr="000456C1" w:rsidRDefault="00290F70" w:rsidP="00EF3955">
            <w:pPr>
              <w:ind w:left="0"/>
              <w:rPr>
                <w:color w:val="auto"/>
              </w:rPr>
            </w:pPr>
            <w:r w:rsidRPr="000456C1">
              <w:rPr>
                <w:color w:val="auto"/>
              </w:rPr>
              <w:t>546-00-2115</w:t>
            </w:r>
          </w:p>
        </w:tc>
      </w:tr>
      <w:tr w:rsidR="000456C1" w:rsidRPr="000456C1" w14:paraId="4A945064" w14:textId="77777777" w:rsidTr="00EB7FCC">
        <w:tc>
          <w:tcPr>
            <w:tcW w:w="429" w:type="dxa"/>
          </w:tcPr>
          <w:p w14:paraId="015E7077" w14:textId="77777777" w:rsidR="005B787A" w:rsidRPr="000456C1" w:rsidRDefault="005B787A" w:rsidP="00B05959">
            <w:pPr>
              <w:spacing w:after="200" w:line="276" w:lineRule="auto"/>
              <w:ind w:left="-900"/>
              <w:contextualSpacing/>
              <w:rPr>
                <w:color w:val="auto"/>
              </w:rPr>
            </w:pPr>
          </w:p>
        </w:tc>
        <w:tc>
          <w:tcPr>
            <w:tcW w:w="3459" w:type="dxa"/>
          </w:tcPr>
          <w:p w14:paraId="1F0D3364" w14:textId="77777777" w:rsidR="005B787A" w:rsidRPr="000456C1" w:rsidRDefault="005B787A" w:rsidP="00055B55">
            <w:pPr>
              <w:ind w:left="0"/>
              <w:rPr>
                <w:color w:val="auto"/>
              </w:rPr>
            </w:pPr>
            <w:r w:rsidRPr="000456C1">
              <w:rPr>
                <w:color w:val="auto"/>
              </w:rPr>
              <w:t>CSFA Popular Name:</w:t>
            </w:r>
          </w:p>
        </w:tc>
        <w:tc>
          <w:tcPr>
            <w:tcW w:w="5685" w:type="dxa"/>
            <w:tcBorders>
              <w:bottom w:val="single" w:sz="4" w:space="0" w:color="000000"/>
            </w:tcBorders>
          </w:tcPr>
          <w:p w14:paraId="4009948A" w14:textId="7555E591" w:rsidR="005B787A" w:rsidRPr="000456C1" w:rsidRDefault="00382F9B" w:rsidP="00EF3955">
            <w:pPr>
              <w:ind w:left="0"/>
              <w:rPr>
                <w:color w:val="auto"/>
              </w:rPr>
            </w:pPr>
            <w:r w:rsidRPr="000456C1">
              <w:rPr>
                <w:color w:val="auto"/>
              </w:rPr>
              <w:t>Adult Redeploy Illinois (ARI)</w:t>
            </w:r>
          </w:p>
        </w:tc>
      </w:tr>
      <w:tr w:rsidR="000456C1" w:rsidRPr="000456C1" w14:paraId="08A926C2" w14:textId="77777777" w:rsidTr="00E7401D">
        <w:trPr>
          <w:trHeight w:val="278"/>
        </w:trPr>
        <w:tc>
          <w:tcPr>
            <w:tcW w:w="429" w:type="dxa"/>
          </w:tcPr>
          <w:p w14:paraId="36DCF980" w14:textId="77777777" w:rsidR="005B787A" w:rsidRPr="000456C1" w:rsidRDefault="005B787A" w:rsidP="00B05959">
            <w:pPr>
              <w:spacing w:after="200" w:line="276" w:lineRule="auto"/>
              <w:ind w:left="-900"/>
              <w:contextualSpacing/>
              <w:rPr>
                <w:color w:val="auto"/>
              </w:rPr>
            </w:pPr>
          </w:p>
        </w:tc>
        <w:tc>
          <w:tcPr>
            <w:tcW w:w="3459" w:type="dxa"/>
          </w:tcPr>
          <w:p w14:paraId="565C6FED" w14:textId="77777777" w:rsidR="005B787A" w:rsidRPr="000456C1" w:rsidRDefault="005B787A" w:rsidP="00055B55">
            <w:pPr>
              <w:ind w:left="0"/>
              <w:rPr>
                <w:color w:val="auto"/>
              </w:rPr>
            </w:pPr>
            <w:r w:rsidRPr="000456C1">
              <w:rPr>
                <w:color w:val="auto"/>
              </w:rPr>
              <w:t>CFDA Number(s):</w:t>
            </w:r>
          </w:p>
        </w:tc>
        <w:tc>
          <w:tcPr>
            <w:tcW w:w="5685" w:type="dxa"/>
            <w:tcBorders>
              <w:bottom w:val="single" w:sz="4" w:space="0" w:color="000000"/>
            </w:tcBorders>
            <w:shd w:val="clear" w:color="auto" w:fill="auto"/>
          </w:tcPr>
          <w:p w14:paraId="333EBB6E" w14:textId="2B917920" w:rsidR="005B787A" w:rsidRPr="000456C1" w:rsidRDefault="00382F9B" w:rsidP="00EB7FCC">
            <w:pPr>
              <w:ind w:left="0"/>
              <w:rPr>
                <w:color w:val="auto"/>
              </w:rPr>
            </w:pPr>
            <w:r w:rsidRPr="000456C1">
              <w:rPr>
                <w:color w:val="auto"/>
              </w:rPr>
              <w:t>N/A</w:t>
            </w:r>
          </w:p>
        </w:tc>
      </w:tr>
      <w:tr w:rsidR="000456C1" w:rsidRPr="000456C1" w14:paraId="23629A19" w14:textId="77777777" w:rsidTr="006D496F">
        <w:tc>
          <w:tcPr>
            <w:tcW w:w="429" w:type="dxa"/>
          </w:tcPr>
          <w:p w14:paraId="5C409201" w14:textId="77777777" w:rsidR="005B787A" w:rsidRPr="000456C1" w:rsidRDefault="005B787A" w:rsidP="00B05959">
            <w:pPr>
              <w:spacing w:after="200" w:line="276" w:lineRule="auto"/>
              <w:ind w:left="-900"/>
              <w:contextualSpacing/>
              <w:rPr>
                <w:color w:val="auto"/>
              </w:rPr>
            </w:pPr>
          </w:p>
        </w:tc>
        <w:tc>
          <w:tcPr>
            <w:tcW w:w="3459" w:type="dxa"/>
          </w:tcPr>
          <w:p w14:paraId="342E0CAD" w14:textId="77777777" w:rsidR="005B787A" w:rsidRPr="000456C1" w:rsidRDefault="005B787A" w:rsidP="00055B55">
            <w:pPr>
              <w:ind w:left="0"/>
              <w:rPr>
                <w:color w:val="auto"/>
              </w:rPr>
            </w:pPr>
            <w:r w:rsidRPr="000456C1">
              <w:rPr>
                <w:color w:val="auto"/>
              </w:rPr>
              <w:t>Anticipated Number of Awards:</w:t>
            </w:r>
          </w:p>
        </w:tc>
        <w:tc>
          <w:tcPr>
            <w:tcW w:w="5685" w:type="dxa"/>
            <w:shd w:val="clear" w:color="auto" w:fill="auto"/>
          </w:tcPr>
          <w:p w14:paraId="65A91A4B" w14:textId="0E60988F" w:rsidR="00EF3955" w:rsidRPr="000456C1" w:rsidRDefault="00C628D5" w:rsidP="00EF3955">
            <w:pPr>
              <w:ind w:left="0"/>
              <w:rPr>
                <w:color w:val="auto"/>
              </w:rPr>
            </w:pPr>
            <w:r w:rsidRPr="000456C1">
              <w:rPr>
                <w:color w:val="auto"/>
              </w:rPr>
              <w:t>30</w:t>
            </w:r>
          </w:p>
        </w:tc>
      </w:tr>
      <w:tr w:rsidR="000456C1" w:rsidRPr="000456C1" w14:paraId="474D0C6C" w14:textId="77777777">
        <w:tc>
          <w:tcPr>
            <w:tcW w:w="429" w:type="dxa"/>
          </w:tcPr>
          <w:p w14:paraId="18BE654F" w14:textId="77777777" w:rsidR="005B787A" w:rsidRPr="000456C1" w:rsidRDefault="005B787A" w:rsidP="00B05959">
            <w:pPr>
              <w:spacing w:after="200" w:line="276" w:lineRule="auto"/>
              <w:ind w:left="-900"/>
              <w:contextualSpacing/>
              <w:rPr>
                <w:color w:val="auto"/>
              </w:rPr>
            </w:pPr>
          </w:p>
        </w:tc>
        <w:tc>
          <w:tcPr>
            <w:tcW w:w="3459" w:type="dxa"/>
          </w:tcPr>
          <w:p w14:paraId="5B415254" w14:textId="77777777" w:rsidR="005B787A" w:rsidRPr="000456C1" w:rsidRDefault="005B787A" w:rsidP="00055B55">
            <w:pPr>
              <w:ind w:left="0"/>
              <w:rPr>
                <w:color w:val="auto"/>
              </w:rPr>
            </w:pPr>
            <w:r w:rsidRPr="000456C1">
              <w:rPr>
                <w:color w:val="auto"/>
              </w:rPr>
              <w:t>Estimated Total Program Funding:</w:t>
            </w:r>
          </w:p>
        </w:tc>
        <w:tc>
          <w:tcPr>
            <w:tcW w:w="5685" w:type="dxa"/>
          </w:tcPr>
          <w:p w14:paraId="7400370E" w14:textId="1BB335A0" w:rsidR="005B787A" w:rsidRPr="000456C1" w:rsidRDefault="00632880" w:rsidP="00EB7FCC">
            <w:pPr>
              <w:ind w:left="0"/>
              <w:rPr>
                <w:color w:val="auto"/>
              </w:rPr>
            </w:pPr>
            <w:r w:rsidRPr="000456C1">
              <w:rPr>
                <w:color w:val="auto"/>
              </w:rPr>
              <w:t xml:space="preserve">Approximately </w:t>
            </w:r>
            <w:r w:rsidR="00C628D5" w:rsidRPr="000456C1">
              <w:rPr>
                <w:color w:val="auto"/>
              </w:rPr>
              <w:t>$</w:t>
            </w:r>
            <w:r w:rsidR="00A224E5" w:rsidRPr="000456C1">
              <w:rPr>
                <w:color w:val="auto"/>
              </w:rPr>
              <w:t>9,000,000</w:t>
            </w:r>
          </w:p>
        </w:tc>
      </w:tr>
      <w:tr w:rsidR="000456C1" w:rsidRPr="000456C1" w14:paraId="46C726DB" w14:textId="77777777">
        <w:tc>
          <w:tcPr>
            <w:tcW w:w="429" w:type="dxa"/>
          </w:tcPr>
          <w:p w14:paraId="71E25A48" w14:textId="77777777" w:rsidR="005B787A" w:rsidRPr="000456C1" w:rsidRDefault="005B787A" w:rsidP="00B05959">
            <w:pPr>
              <w:spacing w:after="200" w:line="276" w:lineRule="auto"/>
              <w:ind w:left="-900"/>
              <w:contextualSpacing/>
              <w:rPr>
                <w:color w:val="auto"/>
              </w:rPr>
            </w:pPr>
          </w:p>
        </w:tc>
        <w:tc>
          <w:tcPr>
            <w:tcW w:w="3459" w:type="dxa"/>
          </w:tcPr>
          <w:p w14:paraId="13AE6E33" w14:textId="77777777" w:rsidR="005B787A" w:rsidRPr="000456C1" w:rsidRDefault="005B787A" w:rsidP="00055B55">
            <w:pPr>
              <w:ind w:left="0"/>
              <w:rPr>
                <w:color w:val="auto"/>
              </w:rPr>
            </w:pPr>
            <w:r w:rsidRPr="000456C1">
              <w:rPr>
                <w:color w:val="auto"/>
              </w:rPr>
              <w:t>Award Range</w:t>
            </w:r>
          </w:p>
        </w:tc>
        <w:tc>
          <w:tcPr>
            <w:tcW w:w="5685" w:type="dxa"/>
          </w:tcPr>
          <w:p w14:paraId="4651AF84" w14:textId="635C0AB2" w:rsidR="00EF3955" w:rsidRPr="000456C1" w:rsidRDefault="002F051F" w:rsidP="00EB7FCC">
            <w:pPr>
              <w:ind w:left="0"/>
              <w:rPr>
                <w:color w:val="auto"/>
              </w:rPr>
            </w:pPr>
            <w:r w:rsidRPr="000456C1">
              <w:rPr>
                <w:color w:val="auto"/>
              </w:rPr>
              <w:t>$50,000 - $1,000,000</w:t>
            </w:r>
          </w:p>
        </w:tc>
      </w:tr>
      <w:tr w:rsidR="000456C1" w:rsidRPr="000456C1" w14:paraId="6EF4ED40" w14:textId="77777777">
        <w:tc>
          <w:tcPr>
            <w:tcW w:w="429" w:type="dxa"/>
          </w:tcPr>
          <w:p w14:paraId="612A7979" w14:textId="77777777" w:rsidR="005B787A" w:rsidRPr="000456C1" w:rsidRDefault="005B787A" w:rsidP="00B05959">
            <w:pPr>
              <w:spacing w:after="200" w:line="276" w:lineRule="auto"/>
              <w:ind w:left="-900"/>
              <w:contextualSpacing/>
              <w:rPr>
                <w:color w:val="auto"/>
              </w:rPr>
            </w:pPr>
          </w:p>
        </w:tc>
        <w:tc>
          <w:tcPr>
            <w:tcW w:w="3459" w:type="dxa"/>
          </w:tcPr>
          <w:p w14:paraId="3582EF99" w14:textId="77777777" w:rsidR="005B787A" w:rsidRPr="000456C1" w:rsidRDefault="005B787A" w:rsidP="00055B55">
            <w:pPr>
              <w:ind w:left="0"/>
              <w:rPr>
                <w:color w:val="auto"/>
              </w:rPr>
            </w:pPr>
            <w:r w:rsidRPr="000456C1">
              <w:rPr>
                <w:color w:val="auto"/>
              </w:rPr>
              <w:t>Source of Funding:</w:t>
            </w:r>
          </w:p>
        </w:tc>
        <w:tc>
          <w:tcPr>
            <w:tcW w:w="5685" w:type="dxa"/>
          </w:tcPr>
          <w:p w14:paraId="7B2E95D9" w14:textId="042D4F67" w:rsidR="005B787A" w:rsidRPr="000456C1" w:rsidRDefault="00744761" w:rsidP="00EF3955">
            <w:pPr>
              <w:ind w:left="18" w:firstLine="12"/>
              <w:rPr>
                <w:color w:val="auto"/>
              </w:rPr>
            </w:pPr>
            <w:r w:rsidRPr="000456C1">
              <w:rPr>
                <w:color w:val="auto"/>
              </w:rPr>
              <w:t xml:space="preserve">□ </w:t>
            </w:r>
            <w:r w:rsidR="005B787A" w:rsidRPr="000456C1">
              <w:rPr>
                <w:color w:val="auto"/>
              </w:rPr>
              <w:t>Federal or Federal pass-through</w:t>
            </w:r>
          </w:p>
          <w:p w14:paraId="35DE1EF3" w14:textId="4C3C435B" w:rsidR="00EF3955" w:rsidRPr="000456C1" w:rsidRDefault="00A748AC" w:rsidP="00EF3955">
            <w:pPr>
              <w:ind w:left="0" w:firstLine="30"/>
              <w:rPr>
                <w:color w:val="auto"/>
              </w:rPr>
            </w:pPr>
            <w:r w:rsidRPr="000456C1">
              <w:rPr>
                <w:color w:val="auto"/>
              </w:rPr>
              <w:t>X</w:t>
            </w:r>
            <w:r w:rsidR="00744761" w:rsidRPr="000456C1">
              <w:rPr>
                <w:color w:val="auto"/>
              </w:rPr>
              <w:t xml:space="preserve"> </w:t>
            </w:r>
            <w:r w:rsidR="00EF3955" w:rsidRPr="000456C1">
              <w:rPr>
                <w:color w:val="auto"/>
              </w:rPr>
              <w:t>State</w:t>
            </w:r>
          </w:p>
          <w:p w14:paraId="013A4C6B" w14:textId="4CA18C24" w:rsidR="005B787A" w:rsidRPr="000456C1" w:rsidRDefault="00744761" w:rsidP="00EB7FCC">
            <w:pPr>
              <w:ind w:left="54" w:hanging="18"/>
              <w:rPr>
                <w:color w:val="auto"/>
              </w:rPr>
            </w:pPr>
            <w:r w:rsidRPr="000456C1">
              <w:rPr>
                <w:color w:val="auto"/>
              </w:rPr>
              <w:t xml:space="preserve">□ </w:t>
            </w:r>
            <w:r w:rsidR="005B787A" w:rsidRPr="000456C1">
              <w:rPr>
                <w:color w:val="auto"/>
              </w:rPr>
              <w:t xml:space="preserve">Private / other funding </w:t>
            </w:r>
          </w:p>
          <w:p w14:paraId="34926336" w14:textId="18434478" w:rsidR="005B787A" w:rsidRPr="000456C1" w:rsidRDefault="005B787A" w:rsidP="00EB7FCC">
            <w:pPr>
              <w:ind w:left="72" w:hanging="18"/>
              <w:rPr>
                <w:color w:val="auto"/>
              </w:rPr>
            </w:pPr>
          </w:p>
        </w:tc>
      </w:tr>
      <w:tr w:rsidR="000456C1" w:rsidRPr="000456C1" w14:paraId="1A884CE8" w14:textId="77777777">
        <w:tc>
          <w:tcPr>
            <w:tcW w:w="429" w:type="dxa"/>
          </w:tcPr>
          <w:p w14:paraId="453EA567" w14:textId="77777777" w:rsidR="005B787A" w:rsidRPr="000456C1" w:rsidRDefault="005B787A" w:rsidP="00B05959">
            <w:pPr>
              <w:spacing w:after="200" w:line="276" w:lineRule="auto"/>
              <w:ind w:left="-900"/>
              <w:contextualSpacing/>
              <w:rPr>
                <w:color w:val="auto"/>
              </w:rPr>
            </w:pPr>
          </w:p>
        </w:tc>
        <w:tc>
          <w:tcPr>
            <w:tcW w:w="3459" w:type="dxa"/>
          </w:tcPr>
          <w:p w14:paraId="0F5C26EE" w14:textId="77777777" w:rsidR="005B787A" w:rsidRPr="000456C1" w:rsidRDefault="005B787A" w:rsidP="00055B55">
            <w:pPr>
              <w:ind w:left="0"/>
              <w:rPr>
                <w:color w:val="auto"/>
              </w:rPr>
            </w:pPr>
            <w:r w:rsidRPr="000456C1">
              <w:rPr>
                <w:color w:val="auto"/>
              </w:rPr>
              <w:t>Cost Sharing or Matching Requirement:</w:t>
            </w:r>
          </w:p>
        </w:tc>
        <w:tc>
          <w:tcPr>
            <w:tcW w:w="5685" w:type="dxa"/>
          </w:tcPr>
          <w:p w14:paraId="5119FBEE" w14:textId="640CDF7E" w:rsidR="005B787A" w:rsidRPr="000456C1" w:rsidRDefault="00744761" w:rsidP="00EB7FCC">
            <w:pPr>
              <w:ind w:left="0"/>
              <w:rPr>
                <w:color w:val="auto"/>
              </w:rPr>
            </w:pPr>
            <w:r w:rsidRPr="000456C1">
              <w:rPr>
                <w:color w:val="auto"/>
              </w:rPr>
              <w:t xml:space="preserve">□ </w:t>
            </w:r>
            <w:r w:rsidR="005B787A" w:rsidRPr="000456C1">
              <w:rPr>
                <w:color w:val="auto"/>
              </w:rPr>
              <w:t xml:space="preserve">Yes    </w:t>
            </w:r>
            <w:r w:rsidR="00A748AC" w:rsidRPr="000456C1">
              <w:rPr>
                <w:color w:val="auto"/>
              </w:rPr>
              <w:t>X</w:t>
            </w:r>
            <w:r w:rsidRPr="000456C1">
              <w:rPr>
                <w:color w:val="auto"/>
              </w:rPr>
              <w:t xml:space="preserve"> </w:t>
            </w:r>
            <w:r w:rsidR="005B787A" w:rsidRPr="000456C1">
              <w:rPr>
                <w:color w:val="auto"/>
              </w:rPr>
              <w:t xml:space="preserve">No   </w:t>
            </w:r>
          </w:p>
          <w:p w14:paraId="5D4E2903" w14:textId="71268880" w:rsidR="00744761" w:rsidRPr="000456C1" w:rsidRDefault="00744761" w:rsidP="00EB7FCC">
            <w:pPr>
              <w:ind w:left="0"/>
              <w:rPr>
                <w:color w:val="auto"/>
              </w:rPr>
            </w:pPr>
          </w:p>
        </w:tc>
      </w:tr>
      <w:tr w:rsidR="000456C1" w:rsidRPr="000456C1" w14:paraId="719357AB" w14:textId="77777777">
        <w:tc>
          <w:tcPr>
            <w:tcW w:w="429" w:type="dxa"/>
          </w:tcPr>
          <w:p w14:paraId="79FB1A92" w14:textId="77777777" w:rsidR="005B787A" w:rsidRPr="000456C1" w:rsidRDefault="005B787A" w:rsidP="00B05959">
            <w:pPr>
              <w:spacing w:after="200" w:line="276" w:lineRule="auto"/>
              <w:ind w:left="-900"/>
              <w:contextualSpacing/>
              <w:rPr>
                <w:color w:val="auto"/>
              </w:rPr>
            </w:pPr>
          </w:p>
        </w:tc>
        <w:tc>
          <w:tcPr>
            <w:tcW w:w="3459" w:type="dxa"/>
          </w:tcPr>
          <w:p w14:paraId="31375F62" w14:textId="77777777" w:rsidR="005B787A" w:rsidRPr="000456C1" w:rsidRDefault="005B787A" w:rsidP="00055B55">
            <w:pPr>
              <w:ind w:left="0"/>
              <w:rPr>
                <w:color w:val="auto"/>
              </w:rPr>
            </w:pPr>
            <w:r w:rsidRPr="000456C1">
              <w:rPr>
                <w:color w:val="auto"/>
              </w:rPr>
              <w:t>Indirect Costs Allowed</w:t>
            </w:r>
          </w:p>
          <w:p w14:paraId="3452EE52" w14:textId="77777777" w:rsidR="005B787A" w:rsidRPr="000456C1" w:rsidRDefault="005B787A" w:rsidP="005B787A">
            <w:pPr>
              <w:rPr>
                <w:color w:val="auto"/>
              </w:rPr>
            </w:pPr>
          </w:p>
          <w:p w14:paraId="0DF5768E" w14:textId="67A67ABF" w:rsidR="005B787A" w:rsidRPr="000456C1" w:rsidRDefault="005B787A" w:rsidP="00E7401D">
            <w:pPr>
              <w:ind w:left="0"/>
              <w:rPr>
                <w:color w:val="auto"/>
              </w:rPr>
            </w:pPr>
            <w:r w:rsidRPr="000456C1">
              <w:rPr>
                <w:color w:val="auto"/>
              </w:rPr>
              <w:t>Restrictions on Indirect Costs</w:t>
            </w:r>
          </w:p>
        </w:tc>
        <w:tc>
          <w:tcPr>
            <w:tcW w:w="5685" w:type="dxa"/>
          </w:tcPr>
          <w:p w14:paraId="1CD1D05F" w14:textId="2444B5F9" w:rsidR="005B787A" w:rsidRPr="000456C1" w:rsidRDefault="00A748AC" w:rsidP="00EB7FCC">
            <w:pPr>
              <w:ind w:left="0"/>
              <w:rPr>
                <w:color w:val="auto"/>
              </w:rPr>
            </w:pPr>
            <w:r w:rsidRPr="000456C1">
              <w:rPr>
                <w:color w:val="auto"/>
              </w:rPr>
              <w:t>X</w:t>
            </w:r>
            <w:r w:rsidR="00744761" w:rsidRPr="000456C1">
              <w:rPr>
                <w:color w:val="auto"/>
              </w:rPr>
              <w:t xml:space="preserve"> </w:t>
            </w:r>
            <w:r w:rsidR="005B787A" w:rsidRPr="000456C1">
              <w:rPr>
                <w:color w:val="auto"/>
              </w:rPr>
              <w:t xml:space="preserve">Yes   </w:t>
            </w:r>
            <w:r w:rsidR="00744761" w:rsidRPr="000456C1">
              <w:rPr>
                <w:color w:val="auto"/>
              </w:rPr>
              <w:t xml:space="preserve">□ </w:t>
            </w:r>
            <w:r w:rsidR="005B787A" w:rsidRPr="000456C1">
              <w:rPr>
                <w:color w:val="auto"/>
              </w:rPr>
              <w:t xml:space="preserve">No   </w:t>
            </w:r>
          </w:p>
          <w:p w14:paraId="38339B7D" w14:textId="77777777" w:rsidR="005B787A" w:rsidRPr="000456C1" w:rsidRDefault="005B787A" w:rsidP="005B787A">
            <w:pPr>
              <w:rPr>
                <w:color w:val="auto"/>
              </w:rPr>
            </w:pPr>
          </w:p>
          <w:p w14:paraId="2EE0CF1F" w14:textId="07B5D914" w:rsidR="005B787A" w:rsidRPr="000456C1" w:rsidRDefault="00744761" w:rsidP="00055B55">
            <w:pPr>
              <w:ind w:left="0"/>
              <w:rPr>
                <w:color w:val="auto"/>
              </w:rPr>
            </w:pPr>
            <w:r w:rsidRPr="000456C1">
              <w:rPr>
                <w:color w:val="auto"/>
              </w:rPr>
              <w:t xml:space="preserve">□ </w:t>
            </w:r>
            <w:r w:rsidR="005B787A" w:rsidRPr="000456C1">
              <w:rPr>
                <w:color w:val="auto"/>
              </w:rPr>
              <w:t xml:space="preserve">Yes    </w:t>
            </w:r>
            <w:r w:rsidR="00D25C75" w:rsidRPr="000456C1">
              <w:rPr>
                <w:color w:val="auto"/>
              </w:rPr>
              <w:t>X</w:t>
            </w:r>
            <w:r w:rsidRPr="000456C1">
              <w:rPr>
                <w:color w:val="auto"/>
              </w:rPr>
              <w:t xml:space="preserve"> </w:t>
            </w:r>
            <w:r w:rsidR="005B787A" w:rsidRPr="000456C1">
              <w:rPr>
                <w:color w:val="auto"/>
              </w:rPr>
              <w:t xml:space="preserve">No   </w:t>
            </w:r>
          </w:p>
          <w:p w14:paraId="3F1A5DF5" w14:textId="7BB44C51" w:rsidR="005B787A" w:rsidRPr="000456C1" w:rsidRDefault="00D27608" w:rsidP="00D27608">
            <w:pPr>
              <w:ind w:left="0"/>
              <w:rPr>
                <w:color w:val="auto"/>
              </w:rPr>
            </w:pPr>
            <w:r w:rsidRPr="000456C1">
              <w:rPr>
                <w:color w:val="auto"/>
              </w:rPr>
              <w:t xml:space="preserve"> </w:t>
            </w:r>
          </w:p>
        </w:tc>
      </w:tr>
      <w:tr w:rsidR="000456C1" w:rsidRPr="000456C1" w14:paraId="1EB6ED26" w14:textId="77777777">
        <w:tc>
          <w:tcPr>
            <w:tcW w:w="429" w:type="dxa"/>
          </w:tcPr>
          <w:p w14:paraId="3C97345B" w14:textId="77777777" w:rsidR="005B787A" w:rsidRPr="000456C1" w:rsidRDefault="005B787A" w:rsidP="00B05959">
            <w:pPr>
              <w:spacing w:after="200" w:line="276" w:lineRule="auto"/>
              <w:ind w:left="-900"/>
              <w:contextualSpacing/>
              <w:rPr>
                <w:color w:val="auto"/>
              </w:rPr>
            </w:pPr>
          </w:p>
        </w:tc>
        <w:tc>
          <w:tcPr>
            <w:tcW w:w="3459" w:type="dxa"/>
          </w:tcPr>
          <w:p w14:paraId="0FC05D01" w14:textId="77777777" w:rsidR="005B787A" w:rsidRPr="000456C1" w:rsidRDefault="005B787A" w:rsidP="00055B55">
            <w:pPr>
              <w:ind w:left="0"/>
              <w:rPr>
                <w:color w:val="auto"/>
              </w:rPr>
            </w:pPr>
            <w:r w:rsidRPr="000456C1">
              <w:rPr>
                <w:color w:val="auto"/>
              </w:rPr>
              <w:t xml:space="preserve">Posted Date: </w:t>
            </w:r>
            <w:r w:rsidRPr="000456C1">
              <w:rPr>
                <w:color w:val="auto"/>
              </w:rPr>
              <w:tab/>
            </w:r>
          </w:p>
        </w:tc>
        <w:tc>
          <w:tcPr>
            <w:tcW w:w="5685" w:type="dxa"/>
          </w:tcPr>
          <w:p w14:paraId="61BCAFF3" w14:textId="66AB7943" w:rsidR="005B787A" w:rsidRPr="000456C1" w:rsidRDefault="00A224E5" w:rsidP="006D496F">
            <w:pPr>
              <w:ind w:left="0"/>
              <w:rPr>
                <w:color w:val="auto"/>
              </w:rPr>
            </w:pPr>
            <w:r w:rsidRPr="000456C1">
              <w:rPr>
                <w:color w:val="auto"/>
              </w:rPr>
              <w:t>February 27, 2020</w:t>
            </w:r>
          </w:p>
        </w:tc>
      </w:tr>
      <w:tr w:rsidR="000456C1" w:rsidRPr="000456C1" w14:paraId="64477ED6" w14:textId="77777777">
        <w:tc>
          <w:tcPr>
            <w:tcW w:w="429" w:type="dxa"/>
          </w:tcPr>
          <w:p w14:paraId="4B1D36E3" w14:textId="13E4F2FF" w:rsidR="00A0400E" w:rsidRPr="000456C1" w:rsidRDefault="00482733" w:rsidP="00B05959">
            <w:pPr>
              <w:spacing w:after="200" w:line="276" w:lineRule="auto"/>
              <w:ind w:left="-900"/>
              <w:contextualSpacing/>
              <w:rPr>
                <w:color w:val="auto"/>
              </w:rPr>
            </w:pPr>
            <w:r w:rsidRPr="000456C1">
              <w:rPr>
                <w:color w:val="auto"/>
              </w:rPr>
              <w:t>1</w:t>
            </w:r>
          </w:p>
        </w:tc>
        <w:tc>
          <w:tcPr>
            <w:tcW w:w="3459" w:type="dxa"/>
          </w:tcPr>
          <w:p w14:paraId="3ACF7034" w14:textId="214D1F31" w:rsidR="00A0400E" w:rsidRPr="000456C1" w:rsidRDefault="00A0400E" w:rsidP="00055B55">
            <w:pPr>
              <w:ind w:left="0"/>
              <w:rPr>
                <w:color w:val="auto"/>
              </w:rPr>
            </w:pPr>
            <w:r w:rsidRPr="000456C1">
              <w:rPr>
                <w:color w:val="auto"/>
              </w:rPr>
              <w:t>Application Range:</w:t>
            </w:r>
          </w:p>
        </w:tc>
        <w:tc>
          <w:tcPr>
            <w:tcW w:w="5685" w:type="dxa"/>
          </w:tcPr>
          <w:p w14:paraId="431052DB" w14:textId="040601DF" w:rsidR="00A0400E" w:rsidRPr="000456C1" w:rsidRDefault="00A224E5" w:rsidP="006D496F">
            <w:pPr>
              <w:ind w:left="0"/>
              <w:rPr>
                <w:color w:val="auto"/>
              </w:rPr>
            </w:pPr>
            <w:r w:rsidRPr="000456C1">
              <w:rPr>
                <w:color w:val="auto"/>
              </w:rPr>
              <w:t>February 27, 2020</w:t>
            </w:r>
            <w:r w:rsidR="00264DE9" w:rsidRPr="000456C1">
              <w:rPr>
                <w:color w:val="auto"/>
              </w:rPr>
              <w:t xml:space="preserve"> - </w:t>
            </w:r>
            <w:r w:rsidR="00EF67B4" w:rsidRPr="000456C1">
              <w:rPr>
                <w:b/>
                <w:color w:val="auto"/>
              </w:rPr>
              <w:t>April 14, 2020</w:t>
            </w:r>
          </w:p>
        </w:tc>
      </w:tr>
      <w:tr w:rsidR="000456C1" w:rsidRPr="000456C1" w14:paraId="32D11888" w14:textId="77777777">
        <w:tc>
          <w:tcPr>
            <w:tcW w:w="429" w:type="dxa"/>
          </w:tcPr>
          <w:p w14:paraId="0C6FFA46" w14:textId="77777777" w:rsidR="00A0400E" w:rsidRPr="000456C1" w:rsidRDefault="00A0400E" w:rsidP="00B05959">
            <w:pPr>
              <w:spacing w:after="200" w:line="276" w:lineRule="auto"/>
              <w:ind w:left="-900"/>
              <w:contextualSpacing/>
              <w:rPr>
                <w:color w:val="auto"/>
              </w:rPr>
            </w:pPr>
          </w:p>
        </w:tc>
        <w:tc>
          <w:tcPr>
            <w:tcW w:w="3459" w:type="dxa"/>
          </w:tcPr>
          <w:p w14:paraId="3EE11796" w14:textId="77777777" w:rsidR="00A0400E" w:rsidRPr="000456C1" w:rsidRDefault="00A0400E" w:rsidP="00A0400E">
            <w:pPr>
              <w:ind w:left="0"/>
              <w:rPr>
                <w:color w:val="auto"/>
              </w:rPr>
            </w:pPr>
            <w:r w:rsidRPr="000456C1">
              <w:rPr>
                <w:color w:val="auto"/>
              </w:rPr>
              <w:t>Technical Assistance Session:</w:t>
            </w:r>
          </w:p>
        </w:tc>
        <w:tc>
          <w:tcPr>
            <w:tcW w:w="5685" w:type="dxa"/>
          </w:tcPr>
          <w:p w14:paraId="5C52AC42" w14:textId="06273905" w:rsidR="00A0400E" w:rsidRPr="000456C1" w:rsidRDefault="00A0400E" w:rsidP="00A0400E">
            <w:pPr>
              <w:ind w:left="0"/>
              <w:rPr>
                <w:color w:val="auto"/>
              </w:rPr>
            </w:pPr>
            <w:r w:rsidRPr="000456C1">
              <w:rPr>
                <w:color w:val="auto"/>
              </w:rPr>
              <w:t xml:space="preserve">Session Offered:  </w:t>
            </w:r>
            <w:r w:rsidR="00264DE9" w:rsidRPr="000456C1">
              <w:rPr>
                <w:color w:val="auto"/>
              </w:rPr>
              <w:t xml:space="preserve">X </w:t>
            </w:r>
            <w:r w:rsidRPr="000456C1">
              <w:rPr>
                <w:color w:val="auto"/>
              </w:rPr>
              <w:t xml:space="preserve">Yes    </w:t>
            </w:r>
            <w:r w:rsidR="00744761" w:rsidRPr="000456C1">
              <w:rPr>
                <w:color w:val="auto"/>
              </w:rPr>
              <w:t xml:space="preserve">□ </w:t>
            </w:r>
            <w:r w:rsidRPr="000456C1">
              <w:rPr>
                <w:rFonts w:ascii="Calibri" w:hAnsi="Calibri"/>
                <w:color w:val="auto"/>
                <w:sz w:val="18"/>
                <w:szCs w:val="18"/>
              </w:rPr>
              <w:t xml:space="preserve"> </w:t>
            </w:r>
            <w:r w:rsidRPr="000456C1">
              <w:rPr>
                <w:color w:val="auto"/>
              </w:rPr>
              <w:t xml:space="preserve">No   </w:t>
            </w:r>
          </w:p>
          <w:p w14:paraId="2E560219" w14:textId="3989EB27" w:rsidR="00A0400E" w:rsidRPr="000456C1" w:rsidRDefault="00A0400E" w:rsidP="00A0400E">
            <w:pPr>
              <w:ind w:left="0"/>
              <w:rPr>
                <w:color w:val="auto"/>
              </w:rPr>
            </w:pPr>
            <w:r w:rsidRPr="000456C1">
              <w:rPr>
                <w:color w:val="auto"/>
              </w:rPr>
              <w:t xml:space="preserve">Session Mandatory:  </w:t>
            </w:r>
            <w:r w:rsidR="00744761" w:rsidRPr="000456C1">
              <w:rPr>
                <w:color w:val="auto"/>
              </w:rPr>
              <w:t xml:space="preserve">□ </w:t>
            </w:r>
            <w:r w:rsidRPr="000456C1">
              <w:rPr>
                <w:color w:val="auto"/>
              </w:rPr>
              <w:t xml:space="preserve">Yes  </w:t>
            </w:r>
            <w:r w:rsidR="00264DE9" w:rsidRPr="000456C1">
              <w:rPr>
                <w:color w:val="auto"/>
              </w:rPr>
              <w:t xml:space="preserve">X </w:t>
            </w:r>
            <w:r w:rsidR="00264DE9" w:rsidRPr="000456C1">
              <w:rPr>
                <w:rFonts w:ascii="Calibri" w:hAnsi="Calibri"/>
                <w:color w:val="auto"/>
                <w:sz w:val="18"/>
                <w:szCs w:val="18"/>
              </w:rPr>
              <w:t xml:space="preserve"> </w:t>
            </w:r>
            <w:r w:rsidRPr="000456C1">
              <w:rPr>
                <w:color w:val="auto"/>
              </w:rPr>
              <w:t>No</w:t>
            </w:r>
          </w:p>
          <w:p w14:paraId="48050808" w14:textId="77777777" w:rsidR="002F051F" w:rsidRPr="000456C1" w:rsidRDefault="002F051F" w:rsidP="00A0400E">
            <w:pPr>
              <w:ind w:left="0"/>
              <w:contextualSpacing/>
              <w:rPr>
                <w:color w:val="auto"/>
              </w:rPr>
            </w:pPr>
          </w:p>
          <w:p w14:paraId="7B317136" w14:textId="07590EE6" w:rsidR="00A0400E" w:rsidRPr="000456C1" w:rsidRDefault="00BE6F26" w:rsidP="00A0400E">
            <w:pPr>
              <w:ind w:left="0"/>
              <w:contextualSpacing/>
              <w:rPr>
                <w:color w:val="auto"/>
              </w:rPr>
            </w:pPr>
            <w:r w:rsidRPr="000456C1">
              <w:rPr>
                <w:color w:val="auto"/>
              </w:rPr>
              <w:t>It is recommended that applicants view the recorded technical assistance</w:t>
            </w:r>
            <w:r w:rsidR="00A0400E" w:rsidRPr="000456C1">
              <w:rPr>
                <w:color w:val="auto"/>
              </w:rPr>
              <w:t xml:space="preserve">, which will be available beginning on </w:t>
            </w:r>
            <w:r w:rsidR="00402A65">
              <w:rPr>
                <w:color w:val="auto"/>
              </w:rPr>
              <w:t>March 3,</w:t>
            </w:r>
            <w:r w:rsidR="00A224E5" w:rsidRPr="000456C1">
              <w:rPr>
                <w:color w:val="auto"/>
              </w:rPr>
              <w:t xml:space="preserve"> 2020</w:t>
            </w:r>
            <w:r w:rsidR="002F051F" w:rsidRPr="000456C1">
              <w:rPr>
                <w:color w:val="auto"/>
              </w:rPr>
              <w:t xml:space="preserve">, </w:t>
            </w:r>
            <w:r w:rsidR="00264DE9" w:rsidRPr="000456C1">
              <w:rPr>
                <w:color w:val="auto"/>
              </w:rPr>
              <w:t>at 3:30</w:t>
            </w:r>
            <w:r w:rsidR="002F051F" w:rsidRPr="000456C1">
              <w:rPr>
                <w:color w:val="auto"/>
              </w:rPr>
              <w:t xml:space="preserve"> </w:t>
            </w:r>
            <w:r w:rsidR="00264DE9" w:rsidRPr="000456C1">
              <w:rPr>
                <w:color w:val="auto"/>
              </w:rPr>
              <w:t>p</w:t>
            </w:r>
            <w:r w:rsidR="002F051F" w:rsidRPr="000456C1">
              <w:rPr>
                <w:color w:val="auto"/>
              </w:rPr>
              <w:t>.</w:t>
            </w:r>
            <w:r w:rsidR="00264DE9" w:rsidRPr="000456C1">
              <w:rPr>
                <w:color w:val="auto"/>
              </w:rPr>
              <w:t>m</w:t>
            </w:r>
            <w:r w:rsidR="002F051F" w:rsidRPr="000456C1">
              <w:rPr>
                <w:color w:val="auto"/>
              </w:rPr>
              <w:t>.</w:t>
            </w:r>
            <w:r w:rsidR="00A0400E" w:rsidRPr="000456C1">
              <w:rPr>
                <w:color w:val="auto"/>
              </w:rPr>
              <w:t xml:space="preserve"> </w:t>
            </w:r>
            <w:r w:rsidR="002F051F" w:rsidRPr="000456C1">
              <w:rPr>
                <w:color w:val="auto"/>
              </w:rPr>
              <w:t xml:space="preserve">at the </w:t>
            </w:r>
            <w:hyperlink r:id="rId13" w:history="1">
              <w:r w:rsidR="00C4186F" w:rsidRPr="000456C1">
                <w:rPr>
                  <w:rStyle w:val="Hyperlink"/>
                  <w:color w:val="auto"/>
                </w:rPr>
                <w:t>ICJIA YouTube channel</w:t>
              </w:r>
            </w:hyperlink>
            <w:r w:rsidR="002F051F" w:rsidRPr="000456C1">
              <w:rPr>
                <w:rStyle w:val="Hyperlink"/>
                <w:color w:val="auto"/>
              </w:rPr>
              <w:t>.</w:t>
            </w:r>
          </w:p>
        </w:tc>
      </w:tr>
    </w:tbl>
    <w:p w14:paraId="45BEC30C" w14:textId="782321E0" w:rsidR="00EF183E" w:rsidRPr="000456C1" w:rsidRDefault="00EF183E" w:rsidP="005102FE">
      <w:pPr>
        <w:jc w:val="center"/>
        <w:rPr>
          <w:b/>
          <w:color w:val="auto"/>
          <w:sz w:val="28"/>
          <w:szCs w:val="28"/>
        </w:rPr>
      </w:pPr>
      <w:r w:rsidRPr="000456C1">
        <w:rPr>
          <w:b/>
          <w:color w:val="auto"/>
          <w:sz w:val="28"/>
          <w:szCs w:val="28"/>
        </w:rPr>
        <w:lastRenderedPageBreak/>
        <w:t>Table of Contents</w:t>
      </w:r>
    </w:p>
    <w:p w14:paraId="76D78C67" w14:textId="46323956" w:rsidR="009D1CB7" w:rsidRPr="000456C1" w:rsidRDefault="009D1CB7" w:rsidP="005102FE">
      <w:pPr>
        <w:jc w:val="center"/>
        <w:rPr>
          <w:b/>
          <w:color w:val="auto"/>
          <w:sz w:val="28"/>
          <w:szCs w:val="28"/>
        </w:rPr>
      </w:pPr>
    </w:p>
    <w:sdt>
      <w:sdtPr>
        <w:rPr>
          <w:color w:val="auto"/>
        </w:rPr>
        <w:id w:val="1918902737"/>
        <w:docPartObj>
          <w:docPartGallery w:val="Table of Contents"/>
          <w:docPartUnique/>
        </w:docPartObj>
      </w:sdtPr>
      <w:sdtEndPr>
        <w:rPr>
          <w:noProof/>
        </w:rPr>
      </w:sdtEndPr>
      <w:sdtContent>
        <w:p w14:paraId="686ADADE" w14:textId="0851C1FC" w:rsidR="00747994" w:rsidRPr="000456C1" w:rsidRDefault="00747994" w:rsidP="00DB1F42">
          <w:pPr>
            <w:pStyle w:val="ListParagraph"/>
            <w:numPr>
              <w:ilvl w:val="0"/>
              <w:numId w:val="48"/>
            </w:numPr>
            <w:spacing w:line="360" w:lineRule="auto"/>
            <w:jc w:val="center"/>
            <w:rPr>
              <w:color w:val="auto"/>
            </w:rPr>
          </w:pPr>
          <w:r w:rsidRPr="000456C1">
            <w:rPr>
              <w:b/>
              <w:color w:val="auto"/>
            </w:rPr>
            <w:t>Program Description</w:t>
          </w:r>
          <w:r w:rsidRPr="000456C1">
            <w:rPr>
              <w:color w:val="auto"/>
            </w:rPr>
            <w:t>………………………………………………………………</w:t>
          </w:r>
          <w:r w:rsidR="00707921" w:rsidRPr="000456C1">
            <w:rPr>
              <w:color w:val="auto"/>
            </w:rPr>
            <w:t>6</w:t>
          </w:r>
        </w:p>
        <w:p w14:paraId="56E185EB" w14:textId="07A1F14D" w:rsidR="00747994" w:rsidRPr="000456C1" w:rsidRDefault="00747994" w:rsidP="00DB1F42">
          <w:pPr>
            <w:pStyle w:val="ListParagraph"/>
            <w:numPr>
              <w:ilvl w:val="1"/>
              <w:numId w:val="48"/>
            </w:numPr>
            <w:spacing w:line="360" w:lineRule="auto"/>
            <w:jc w:val="center"/>
            <w:rPr>
              <w:color w:val="auto"/>
            </w:rPr>
          </w:pPr>
          <w:r w:rsidRPr="000456C1">
            <w:rPr>
              <w:color w:val="auto"/>
            </w:rPr>
            <w:t>Purpose</w:t>
          </w:r>
          <w:r w:rsidR="003B6070" w:rsidRPr="000456C1">
            <w:rPr>
              <w:color w:val="auto"/>
            </w:rPr>
            <w:t>…………………………………………………………………</w:t>
          </w:r>
          <w:r w:rsidR="00707921" w:rsidRPr="000456C1">
            <w:rPr>
              <w:color w:val="auto"/>
            </w:rPr>
            <w:t>…...6</w:t>
          </w:r>
        </w:p>
        <w:p w14:paraId="23DF9C46" w14:textId="54F26312" w:rsidR="00747994" w:rsidRPr="000456C1" w:rsidRDefault="00747994" w:rsidP="00DB1F42">
          <w:pPr>
            <w:pStyle w:val="ListParagraph"/>
            <w:numPr>
              <w:ilvl w:val="1"/>
              <w:numId w:val="48"/>
            </w:numPr>
            <w:spacing w:line="360" w:lineRule="auto"/>
            <w:jc w:val="center"/>
            <w:rPr>
              <w:color w:val="auto"/>
            </w:rPr>
          </w:pPr>
          <w:r w:rsidRPr="000456C1">
            <w:rPr>
              <w:color w:val="auto"/>
            </w:rPr>
            <w:t>Program Design</w:t>
          </w:r>
          <w:r w:rsidR="00707921" w:rsidRPr="000456C1">
            <w:rPr>
              <w:color w:val="auto"/>
            </w:rPr>
            <w:t>……………………………………………………………..7</w:t>
          </w:r>
        </w:p>
        <w:p w14:paraId="1C41B0EF" w14:textId="591469AC" w:rsidR="00747994" w:rsidRPr="000456C1" w:rsidRDefault="00747994" w:rsidP="00DB1F42">
          <w:pPr>
            <w:pStyle w:val="ListParagraph"/>
            <w:numPr>
              <w:ilvl w:val="1"/>
              <w:numId w:val="48"/>
            </w:numPr>
            <w:spacing w:line="360" w:lineRule="auto"/>
            <w:jc w:val="center"/>
            <w:rPr>
              <w:color w:val="auto"/>
            </w:rPr>
          </w:pPr>
          <w:r w:rsidRPr="000456C1">
            <w:rPr>
              <w:color w:val="auto"/>
            </w:rPr>
            <w:t>Program Requirements</w:t>
          </w:r>
          <w:r w:rsidR="00707921" w:rsidRPr="000456C1">
            <w:rPr>
              <w:color w:val="auto"/>
            </w:rPr>
            <w:t>…………………………………………………….10</w:t>
          </w:r>
        </w:p>
        <w:p w14:paraId="7F26DFFF" w14:textId="305DB981" w:rsidR="00707921" w:rsidRPr="000456C1" w:rsidRDefault="00707921" w:rsidP="00DB1F42">
          <w:pPr>
            <w:pStyle w:val="ListParagraph"/>
            <w:numPr>
              <w:ilvl w:val="1"/>
              <w:numId w:val="48"/>
            </w:numPr>
            <w:spacing w:line="360" w:lineRule="auto"/>
            <w:jc w:val="center"/>
            <w:rPr>
              <w:color w:val="auto"/>
            </w:rPr>
          </w:pPr>
          <w:r w:rsidRPr="000456C1">
            <w:rPr>
              <w:color w:val="auto"/>
            </w:rPr>
            <w:t>Goals, Objectives and Performance Metrics………………………………12</w:t>
          </w:r>
        </w:p>
        <w:p w14:paraId="20F4596B" w14:textId="42E75AA3" w:rsidR="00C9766E" w:rsidRPr="000456C1" w:rsidRDefault="00C9766E" w:rsidP="00DB1F42">
          <w:pPr>
            <w:pStyle w:val="ListParagraph"/>
            <w:numPr>
              <w:ilvl w:val="1"/>
              <w:numId w:val="48"/>
            </w:numPr>
            <w:spacing w:line="360" w:lineRule="auto"/>
            <w:jc w:val="center"/>
            <w:rPr>
              <w:color w:val="auto"/>
            </w:rPr>
          </w:pPr>
          <w:r w:rsidRPr="000456C1">
            <w:rPr>
              <w:color w:val="auto"/>
            </w:rPr>
            <w:t>Priorities…………………………………………………………………...14</w:t>
          </w:r>
        </w:p>
        <w:p w14:paraId="7CCF3BDC" w14:textId="2E40D988" w:rsidR="00747994" w:rsidRPr="000456C1" w:rsidRDefault="00747994" w:rsidP="00DB1F42">
          <w:pPr>
            <w:pStyle w:val="ListParagraph"/>
            <w:numPr>
              <w:ilvl w:val="0"/>
              <w:numId w:val="48"/>
            </w:numPr>
            <w:spacing w:line="360" w:lineRule="auto"/>
            <w:jc w:val="center"/>
            <w:rPr>
              <w:color w:val="auto"/>
            </w:rPr>
          </w:pPr>
          <w:r w:rsidRPr="000456C1">
            <w:rPr>
              <w:b/>
              <w:color w:val="auto"/>
            </w:rPr>
            <w:t>Funding Information</w:t>
          </w:r>
          <w:r w:rsidR="00C9766E" w:rsidRPr="000456C1">
            <w:rPr>
              <w:color w:val="auto"/>
            </w:rPr>
            <w:t>………………………………………………</w:t>
          </w:r>
          <w:r w:rsidR="005F3237" w:rsidRPr="000456C1">
            <w:rPr>
              <w:color w:val="auto"/>
            </w:rPr>
            <w:t>....</w:t>
          </w:r>
          <w:r w:rsidR="00C9766E" w:rsidRPr="000456C1">
            <w:rPr>
              <w:color w:val="auto"/>
            </w:rPr>
            <w:t>…………..14</w:t>
          </w:r>
        </w:p>
        <w:p w14:paraId="26B1B758" w14:textId="481045D8" w:rsidR="00747994" w:rsidRPr="000456C1" w:rsidRDefault="00747994" w:rsidP="00DB1F42">
          <w:pPr>
            <w:pStyle w:val="ListParagraph"/>
            <w:numPr>
              <w:ilvl w:val="1"/>
              <w:numId w:val="48"/>
            </w:numPr>
            <w:spacing w:line="360" w:lineRule="auto"/>
            <w:jc w:val="center"/>
            <w:rPr>
              <w:color w:val="auto"/>
            </w:rPr>
          </w:pPr>
          <w:r w:rsidRPr="000456C1">
            <w:rPr>
              <w:color w:val="auto"/>
            </w:rPr>
            <w:t>Award period</w:t>
          </w:r>
          <w:r w:rsidR="00C9766E" w:rsidRPr="000456C1">
            <w:rPr>
              <w:color w:val="auto"/>
            </w:rPr>
            <w:t>………………………………………………………………14</w:t>
          </w:r>
        </w:p>
        <w:p w14:paraId="434AD97E" w14:textId="4E6CA29C" w:rsidR="00747994" w:rsidRPr="000456C1" w:rsidRDefault="00747994" w:rsidP="00DB1F42">
          <w:pPr>
            <w:pStyle w:val="ListParagraph"/>
            <w:numPr>
              <w:ilvl w:val="1"/>
              <w:numId w:val="48"/>
            </w:numPr>
            <w:spacing w:line="360" w:lineRule="auto"/>
            <w:jc w:val="center"/>
            <w:rPr>
              <w:color w:val="auto"/>
            </w:rPr>
          </w:pPr>
          <w:r w:rsidRPr="000456C1">
            <w:rPr>
              <w:color w:val="auto"/>
            </w:rPr>
            <w:t>Available Funds</w:t>
          </w:r>
          <w:r w:rsidR="00C9766E" w:rsidRPr="000456C1">
            <w:rPr>
              <w:color w:val="auto"/>
            </w:rPr>
            <w:t>……………………………………………………………14</w:t>
          </w:r>
        </w:p>
        <w:p w14:paraId="492CFE0E" w14:textId="39608FFD" w:rsidR="00747994" w:rsidRPr="000456C1" w:rsidRDefault="00747994" w:rsidP="00DB1F42">
          <w:pPr>
            <w:pStyle w:val="ListParagraph"/>
            <w:numPr>
              <w:ilvl w:val="0"/>
              <w:numId w:val="48"/>
            </w:numPr>
            <w:spacing w:line="360" w:lineRule="auto"/>
            <w:jc w:val="center"/>
            <w:rPr>
              <w:b/>
              <w:color w:val="auto"/>
            </w:rPr>
          </w:pPr>
          <w:r w:rsidRPr="000456C1">
            <w:rPr>
              <w:b/>
              <w:color w:val="auto"/>
            </w:rPr>
            <w:t>Eligibility Information</w:t>
          </w:r>
          <w:r w:rsidR="00C9766E" w:rsidRPr="000456C1">
            <w:rPr>
              <w:color w:val="auto"/>
            </w:rPr>
            <w:t>………</w:t>
          </w:r>
          <w:r w:rsidR="006D3C48" w:rsidRPr="000456C1">
            <w:rPr>
              <w:color w:val="auto"/>
            </w:rPr>
            <w:t>..</w:t>
          </w:r>
          <w:r w:rsidR="00C9766E" w:rsidRPr="000456C1">
            <w:rPr>
              <w:color w:val="auto"/>
            </w:rPr>
            <w:t>……………………………………………</w:t>
          </w:r>
          <w:r w:rsidR="006D3C48" w:rsidRPr="000456C1">
            <w:rPr>
              <w:color w:val="auto"/>
            </w:rPr>
            <w:t>.</w:t>
          </w:r>
          <w:r w:rsidR="006F08FF" w:rsidRPr="000456C1">
            <w:rPr>
              <w:color w:val="auto"/>
            </w:rPr>
            <w:t>.</w:t>
          </w:r>
          <w:r w:rsidR="00C9766E" w:rsidRPr="000456C1">
            <w:rPr>
              <w:color w:val="auto"/>
            </w:rPr>
            <w:t>…...15</w:t>
          </w:r>
        </w:p>
        <w:p w14:paraId="4E3E5CF7" w14:textId="0A35A612" w:rsidR="00747994" w:rsidRPr="000456C1" w:rsidRDefault="00747994" w:rsidP="00DB1F42">
          <w:pPr>
            <w:pStyle w:val="ListParagraph"/>
            <w:numPr>
              <w:ilvl w:val="1"/>
              <w:numId w:val="48"/>
            </w:numPr>
            <w:spacing w:line="360" w:lineRule="auto"/>
            <w:jc w:val="center"/>
            <w:rPr>
              <w:color w:val="auto"/>
            </w:rPr>
          </w:pPr>
          <w:r w:rsidRPr="000456C1">
            <w:rPr>
              <w:color w:val="auto"/>
            </w:rPr>
            <w:t>Eligible Applicants</w:t>
          </w:r>
          <w:r w:rsidR="00C9766E" w:rsidRPr="000456C1">
            <w:rPr>
              <w:color w:val="auto"/>
            </w:rPr>
            <w:t>………………………………………………………...15</w:t>
          </w:r>
        </w:p>
        <w:p w14:paraId="53BDDC0B" w14:textId="6C1FC1C4" w:rsidR="00747994" w:rsidRPr="000456C1" w:rsidRDefault="00747994" w:rsidP="00DB1F42">
          <w:pPr>
            <w:pStyle w:val="ListParagraph"/>
            <w:numPr>
              <w:ilvl w:val="1"/>
              <w:numId w:val="48"/>
            </w:numPr>
            <w:spacing w:line="360" w:lineRule="auto"/>
            <w:jc w:val="center"/>
            <w:rPr>
              <w:color w:val="auto"/>
            </w:rPr>
          </w:pPr>
          <w:r w:rsidRPr="000456C1">
            <w:rPr>
              <w:color w:val="auto"/>
            </w:rPr>
            <w:t>Cost Sharing or Matching</w:t>
          </w:r>
          <w:r w:rsidR="00C9766E" w:rsidRPr="000456C1">
            <w:rPr>
              <w:color w:val="auto"/>
            </w:rPr>
            <w:t>………………………………………………….15</w:t>
          </w:r>
        </w:p>
        <w:p w14:paraId="5F8C7D16" w14:textId="707D37C0" w:rsidR="00747994" w:rsidRPr="000456C1" w:rsidRDefault="00747994" w:rsidP="00DB1F42">
          <w:pPr>
            <w:pStyle w:val="ListParagraph"/>
            <w:numPr>
              <w:ilvl w:val="1"/>
              <w:numId w:val="48"/>
            </w:numPr>
            <w:spacing w:line="360" w:lineRule="auto"/>
            <w:jc w:val="center"/>
            <w:rPr>
              <w:color w:val="auto"/>
            </w:rPr>
          </w:pPr>
          <w:r w:rsidRPr="000456C1">
            <w:rPr>
              <w:color w:val="auto"/>
            </w:rPr>
            <w:t>Indirect Cost Rate</w:t>
          </w:r>
          <w:r w:rsidR="00C9766E" w:rsidRPr="000456C1">
            <w:rPr>
              <w:color w:val="auto"/>
            </w:rPr>
            <w:t>………………………………………………………</w:t>
          </w:r>
          <w:r w:rsidR="00A8164A" w:rsidRPr="000456C1">
            <w:rPr>
              <w:color w:val="auto"/>
            </w:rPr>
            <w:t>…</w:t>
          </w:r>
          <w:r w:rsidR="00C9766E" w:rsidRPr="000456C1">
            <w:rPr>
              <w:color w:val="auto"/>
            </w:rPr>
            <w:t>.15</w:t>
          </w:r>
        </w:p>
        <w:p w14:paraId="7D50E8CC" w14:textId="725F2932" w:rsidR="00747994" w:rsidRPr="000456C1" w:rsidRDefault="00747994" w:rsidP="00DB1F42">
          <w:pPr>
            <w:pStyle w:val="ListParagraph"/>
            <w:numPr>
              <w:ilvl w:val="0"/>
              <w:numId w:val="48"/>
            </w:numPr>
            <w:spacing w:line="360" w:lineRule="auto"/>
            <w:jc w:val="center"/>
            <w:rPr>
              <w:b/>
              <w:color w:val="auto"/>
            </w:rPr>
          </w:pPr>
          <w:r w:rsidRPr="000456C1">
            <w:rPr>
              <w:b/>
              <w:color w:val="auto"/>
            </w:rPr>
            <w:t xml:space="preserve">Application and </w:t>
          </w:r>
          <w:r w:rsidR="003B6070" w:rsidRPr="000456C1">
            <w:rPr>
              <w:b/>
              <w:color w:val="auto"/>
            </w:rPr>
            <w:t>Submission</w:t>
          </w:r>
          <w:r w:rsidRPr="000456C1">
            <w:rPr>
              <w:b/>
              <w:color w:val="auto"/>
            </w:rPr>
            <w:t xml:space="preserve"> Information</w:t>
          </w:r>
          <w:r w:rsidR="00C9766E" w:rsidRPr="000456C1">
            <w:rPr>
              <w:color w:val="auto"/>
            </w:rPr>
            <w:t>………………………………………16</w:t>
          </w:r>
        </w:p>
        <w:p w14:paraId="1490F04B" w14:textId="74DE37FB" w:rsidR="00747994" w:rsidRPr="000456C1" w:rsidRDefault="00747994" w:rsidP="00DB1F42">
          <w:pPr>
            <w:pStyle w:val="ListParagraph"/>
            <w:numPr>
              <w:ilvl w:val="1"/>
              <w:numId w:val="48"/>
            </w:numPr>
            <w:spacing w:line="360" w:lineRule="auto"/>
            <w:jc w:val="center"/>
            <w:rPr>
              <w:color w:val="auto"/>
            </w:rPr>
          </w:pPr>
          <w:r w:rsidRPr="000456C1">
            <w:rPr>
              <w:color w:val="auto"/>
            </w:rPr>
            <w:t>Accessing Application Package</w:t>
          </w:r>
          <w:r w:rsidR="00C9766E" w:rsidRPr="000456C1">
            <w:rPr>
              <w:color w:val="auto"/>
            </w:rPr>
            <w:t>………………………………...…………16</w:t>
          </w:r>
        </w:p>
        <w:p w14:paraId="091BAAC1" w14:textId="502BEAA0" w:rsidR="00747994" w:rsidRPr="000456C1" w:rsidRDefault="00747994" w:rsidP="00DB1F42">
          <w:pPr>
            <w:pStyle w:val="ListParagraph"/>
            <w:numPr>
              <w:ilvl w:val="1"/>
              <w:numId w:val="48"/>
            </w:numPr>
            <w:spacing w:line="360" w:lineRule="auto"/>
            <w:jc w:val="center"/>
            <w:rPr>
              <w:color w:val="auto"/>
            </w:rPr>
          </w:pPr>
          <w:r w:rsidRPr="000456C1">
            <w:rPr>
              <w:color w:val="auto"/>
            </w:rPr>
            <w:t>Content and Form of Application Submission</w:t>
          </w:r>
          <w:r w:rsidR="00C9766E" w:rsidRPr="000456C1">
            <w:rPr>
              <w:color w:val="auto"/>
            </w:rPr>
            <w:t>…………………………</w:t>
          </w:r>
          <w:r w:rsidR="005F3237" w:rsidRPr="000456C1">
            <w:rPr>
              <w:color w:val="auto"/>
            </w:rPr>
            <w:t>.</w:t>
          </w:r>
          <w:r w:rsidR="00C9766E" w:rsidRPr="000456C1">
            <w:rPr>
              <w:color w:val="auto"/>
            </w:rPr>
            <w:t>…16</w:t>
          </w:r>
        </w:p>
        <w:p w14:paraId="68CCADCE" w14:textId="69768904" w:rsidR="00747994" w:rsidRPr="000456C1" w:rsidRDefault="00747994" w:rsidP="00DB1F42">
          <w:pPr>
            <w:pStyle w:val="ListParagraph"/>
            <w:numPr>
              <w:ilvl w:val="2"/>
              <w:numId w:val="48"/>
            </w:numPr>
            <w:spacing w:line="360" w:lineRule="auto"/>
            <w:jc w:val="center"/>
            <w:rPr>
              <w:color w:val="auto"/>
            </w:rPr>
          </w:pPr>
          <w:r w:rsidRPr="000456C1">
            <w:rPr>
              <w:color w:val="auto"/>
            </w:rPr>
            <w:t>Notice of Intent</w:t>
          </w:r>
          <w:r w:rsidR="00C9766E" w:rsidRPr="000456C1">
            <w:rPr>
              <w:color w:val="auto"/>
            </w:rPr>
            <w:t>…………………………………………</w:t>
          </w:r>
          <w:r w:rsidR="005F3237" w:rsidRPr="000456C1">
            <w:rPr>
              <w:color w:val="auto"/>
            </w:rPr>
            <w:t>.</w:t>
          </w:r>
          <w:r w:rsidR="00C9766E" w:rsidRPr="000456C1">
            <w:rPr>
              <w:color w:val="auto"/>
            </w:rPr>
            <w:t>……</w:t>
          </w:r>
          <w:r w:rsidR="00A8164A" w:rsidRPr="000456C1">
            <w:rPr>
              <w:color w:val="auto"/>
            </w:rPr>
            <w:t>…</w:t>
          </w:r>
          <w:r w:rsidR="00C9766E" w:rsidRPr="000456C1">
            <w:rPr>
              <w:color w:val="auto"/>
            </w:rPr>
            <w:t>…16</w:t>
          </w:r>
        </w:p>
        <w:p w14:paraId="362DD6BB" w14:textId="497FFC94" w:rsidR="00747994" w:rsidRPr="000456C1" w:rsidRDefault="00747994" w:rsidP="00DB1F42">
          <w:pPr>
            <w:pStyle w:val="ListParagraph"/>
            <w:numPr>
              <w:ilvl w:val="2"/>
              <w:numId w:val="48"/>
            </w:numPr>
            <w:spacing w:line="360" w:lineRule="auto"/>
            <w:jc w:val="center"/>
            <w:rPr>
              <w:color w:val="auto"/>
            </w:rPr>
          </w:pPr>
          <w:r w:rsidRPr="000456C1">
            <w:rPr>
              <w:color w:val="auto"/>
            </w:rPr>
            <w:t>Forms and Formatting</w:t>
          </w:r>
          <w:r w:rsidR="00C9766E" w:rsidRPr="000456C1">
            <w:rPr>
              <w:color w:val="auto"/>
            </w:rPr>
            <w:t>…………………</w:t>
          </w:r>
          <w:r w:rsidR="00A8164A" w:rsidRPr="000456C1">
            <w:rPr>
              <w:color w:val="auto"/>
            </w:rPr>
            <w:t>…</w:t>
          </w:r>
          <w:r w:rsidR="00C9766E" w:rsidRPr="000456C1">
            <w:rPr>
              <w:color w:val="auto"/>
            </w:rPr>
            <w:t>………………</w:t>
          </w:r>
          <w:r w:rsidR="005F3237" w:rsidRPr="000456C1">
            <w:rPr>
              <w:color w:val="auto"/>
            </w:rPr>
            <w:t>.</w:t>
          </w:r>
          <w:r w:rsidR="00C9766E" w:rsidRPr="000456C1">
            <w:rPr>
              <w:color w:val="auto"/>
            </w:rPr>
            <w:t>…</w:t>
          </w:r>
          <w:r w:rsidR="005F3237" w:rsidRPr="000456C1">
            <w:rPr>
              <w:color w:val="auto"/>
            </w:rPr>
            <w:t>.</w:t>
          </w:r>
          <w:r w:rsidR="00C9766E" w:rsidRPr="000456C1">
            <w:rPr>
              <w:color w:val="auto"/>
            </w:rPr>
            <w:t>….....17</w:t>
          </w:r>
        </w:p>
        <w:p w14:paraId="4FFC93DD" w14:textId="2C7F4E9A" w:rsidR="00747994" w:rsidRPr="000456C1" w:rsidRDefault="00747994" w:rsidP="00DB1F42">
          <w:pPr>
            <w:pStyle w:val="ListParagraph"/>
            <w:numPr>
              <w:ilvl w:val="2"/>
              <w:numId w:val="48"/>
            </w:numPr>
            <w:spacing w:line="360" w:lineRule="auto"/>
            <w:jc w:val="center"/>
            <w:rPr>
              <w:color w:val="auto"/>
            </w:rPr>
          </w:pPr>
          <w:r w:rsidRPr="000456C1">
            <w:rPr>
              <w:color w:val="auto"/>
            </w:rPr>
            <w:t xml:space="preserve">Additional </w:t>
          </w:r>
          <w:r w:rsidR="003B6070" w:rsidRPr="000456C1">
            <w:rPr>
              <w:color w:val="auto"/>
            </w:rPr>
            <w:t>Compliance</w:t>
          </w:r>
          <w:r w:rsidRPr="000456C1">
            <w:rPr>
              <w:color w:val="auto"/>
            </w:rPr>
            <w:t xml:space="preserve"> Requirements</w:t>
          </w:r>
          <w:r w:rsidR="00C9766E" w:rsidRPr="000456C1">
            <w:rPr>
              <w:color w:val="auto"/>
            </w:rPr>
            <w:t>…………………</w:t>
          </w:r>
          <w:r w:rsidR="005F3237" w:rsidRPr="000456C1">
            <w:rPr>
              <w:color w:val="auto"/>
            </w:rPr>
            <w:t>..</w:t>
          </w:r>
          <w:r w:rsidR="00C9766E" w:rsidRPr="000456C1">
            <w:rPr>
              <w:color w:val="auto"/>
            </w:rPr>
            <w:t>…………18</w:t>
          </w:r>
        </w:p>
        <w:p w14:paraId="7397121C" w14:textId="2AF7406A" w:rsidR="00747994" w:rsidRPr="000456C1" w:rsidRDefault="00747994" w:rsidP="00DB1F42">
          <w:pPr>
            <w:pStyle w:val="ListParagraph"/>
            <w:numPr>
              <w:ilvl w:val="1"/>
              <w:numId w:val="48"/>
            </w:numPr>
            <w:spacing w:line="360" w:lineRule="auto"/>
            <w:jc w:val="center"/>
            <w:rPr>
              <w:color w:val="auto"/>
            </w:rPr>
          </w:pPr>
          <w:r w:rsidRPr="000456C1">
            <w:rPr>
              <w:color w:val="auto"/>
            </w:rPr>
            <w:t>Dun and Bradstreet Universal Number System (DUNS) Number and System for Award Management…………………………………</w:t>
          </w:r>
          <w:r w:rsidR="00C9766E" w:rsidRPr="000456C1">
            <w:rPr>
              <w:color w:val="auto"/>
            </w:rPr>
            <w:t>……………….</w:t>
          </w:r>
          <w:r w:rsidR="005F3237" w:rsidRPr="000456C1">
            <w:rPr>
              <w:color w:val="auto"/>
            </w:rPr>
            <w:t>.</w:t>
          </w:r>
          <w:r w:rsidR="00C9766E" w:rsidRPr="000456C1">
            <w:rPr>
              <w:color w:val="auto"/>
            </w:rPr>
            <w:t>.18</w:t>
          </w:r>
        </w:p>
        <w:p w14:paraId="5D2FE8C1" w14:textId="6A6EED82" w:rsidR="003B6070" w:rsidRPr="000456C1" w:rsidRDefault="00747994" w:rsidP="00DB1F42">
          <w:pPr>
            <w:pStyle w:val="ListParagraph"/>
            <w:numPr>
              <w:ilvl w:val="1"/>
              <w:numId w:val="48"/>
            </w:numPr>
            <w:spacing w:line="360" w:lineRule="auto"/>
            <w:jc w:val="center"/>
            <w:rPr>
              <w:color w:val="auto"/>
            </w:rPr>
          </w:pPr>
          <w:r w:rsidRPr="000456C1">
            <w:rPr>
              <w:color w:val="auto"/>
            </w:rPr>
            <w:t>Submission Dates, Times, and Method……………………</w:t>
          </w:r>
          <w:r w:rsidR="00C9766E" w:rsidRPr="000456C1">
            <w:rPr>
              <w:color w:val="auto"/>
            </w:rPr>
            <w:t>………….…</w:t>
          </w:r>
          <w:r w:rsidR="005F3237" w:rsidRPr="000456C1">
            <w:rPr>
              <w:color w:val="auto"/>
            </w:rPr>
            <w:t>.</w:t>
          </w:r>
          <w:r w:rsidR="00C9766E" w:rsidRPr="000456C1">
            <w:rPr>
              <w:color w:val="auto"/>
            </w:rPr>
            <w:t>..18</w:t>
          </w:r>
        </w:p>
        <w:p w14:paraId="507E947F" w14:textId="3C9A8D9C" w:rsidR="003B6070" w:rsidRPr="000456C1" w:rsidRDefault="003B6070" w:rsidP="00DB1F42">
          <w:pPr>
            <w:pStyle w:val="ListParagraph"/>
            <w:numPr>
              <w:ilvl w:val="1"/>
              <w:numId w:val="48"/>
            </w:numPr>
            <w:spacing w:line="360" w:lineRule="auto"/>
            <w:jc w:val="center"/>
            <w:rPr>
              <w:color w:val="auto"/>
            </w:rPr>
          </w:pPr>
          <w:r w:rsidRPr="000456C1">
            <w:rPr>
              <w:color w:val="auto"/>
            </w:rPr>
            <w:t>Application Questions</w:t>
          </w:r>
          <w:r w:rsidR="00C9766E" w:rsidRPr="000456C1">
            <w:rPr>
              <w:color w:val="auto"/>
            </w:rPr>
            <w:t>……………………………………………………</w:t>
          </w:r>
          <w:r w:rsidR="005F3237" w:rsidRPr="000456C1">
            <w:rPr>
              <w:color w:val="auto"/>
            </w:rPr>
            <w:t>.</w:t>
          </w:r>
          <w:r w:rsidR="00C9766E" w:rsidRPr="000456C1">
            <w:rPr>
              <w:color w:val="auto"/>
            </w:rPr>
            <w:t>.19</w:t>
          </w:r>
        </w:p>
        <w:p w14:paraId="550D2B79" w14:textId="1BB18F4D" w:rsidR="003B6070" w:rsidRPr="000456C1" w:rsidRDefault="003B6070" w:rsidP="00DB1F42">
          <w:pPr>
            <w:pStyle w:val="ListParagraph"/>
            <w:numPr>
              <w:ilvl w:val="1"/>
              <w:numId w:val="48"/>
            </w:numPr>
            <w:spacing w:line="360" w:lineRule="auto"/>
            <w:jc w:val="center"/>
            <w:rPr>
              <w:color w:val="auto"/>
            </w:rPr>
          </w:pPr>
          <w:r w:rsidRPr="000456C1">
            <w:rPr>
              <w:color w:val="auto"/>
            </w:rPr>
            <w:t>Funding Restrictions</w:t>
          </w:r>
          <w:r w:rsidR="00C9766E" w:rsidRPr="000456C1">
            <w:rPr>
              <w:color w:val="auto"/>
            </w:rPr>
            <w:t>…………………………………………………….</w:t>
          </w:r>
          <w:r w:rsidR="005F3237" w:rsidRPr="000456C1">
            <w:rPr>
              <w:color w:val="auto"/>
            </w:rPr>
            <w:t>.</w:t>
          </w:r>
          <w:r w:rsidR="00C9766E" w:rsidRPr="000456C1">
            <w:rPr>
              <w:color w:val="auto"/>
            </w:rPr>
            <w:t>..19</w:t>
          </w:r>
        </w:p>
        <w:p w14:paraId="11F5ED45" w14:textId="05D32FEE" w:rsidR="003B6070" w:rsidRPr="000456C1" w:rsidRDefault="003B6070" w:rsidP="00DB1F42">
          <w:pPr>
            <w:pStyle w:val="ListParagraph"/>
            <w:numPr>
              <w:ilvl w:val="2"/>
              <w:numId w:val="48"/>
            </w:numPr>
            <w:spacing w:line="360" w:lineRule="auto"/>
            <w:jc w:val="center"/>
            <w:rPr>
              <w:color w:val="auto"/>
            </w:rPr>
          </w:pPr>
          <w:r w:rsidRPr="000456C1">
            <w:rPr>
              <w:color w:val="auto"/>
            </w:rPr>
            <w:t>Federal Financial Guide</w:t>
          </w:r>
          <w:r w:rsidR="00C9766E" w:rsidRPr="000456C1">
            <w:rPr>
              <w:color w:val="auto"/>
            </w:rPr>
            <w:t>…………………………………………..</w:t>
          </w:r>
          <w:r w:rsidR="005F3237" w:rsidRPr="000456C1">
            <w:rPr>
              <w:color w:val="auto"/>
            </w:rPr>
            <w:t>.</w:t>
          </w:r>
          <w:r w:rsidR="00C9766E" w:rsidRPr="000456C1">
            <w:rPr>
              <w:color w:val="auto"/>
            </w:rPr>
            <w:t>19</w:t>
          </w:r>
        </w:p>
        <w:p w14:paraId="32A4363A" w14:textId="7D8FB52A" w:rsidR="003B6070" w:rsidRPr="000456C1" w:rsidRDefault="003B6070" w:rsidP="00DB1F42">
          <w:pPr>
            <w:pStyle w:val="ListParagraph"/>
            <w:numPr>
              <w:ilvl w:val="2"/>
              <w:numId w:val="48"/>
            </w:numPr>
            <w:spacing w:line="360" w:lineRule="auto"/>
            <w:jc w:val="center"/>
            <w:rPr>
              <w:color w:val="auto"/>
            </w:rPr>
          </w:pPr>
          <w:r w:rsidRPr="000456C1">
            <w:rPr>
              <w:color w:val="auto"/>
            </w:rPr>
            <w:t>Prohibited Uses</w:t>
          </w:r>
          <w:r w:rsidR="00C9766E" w:rsidRPr="000456C1">
            <w:rPr>
              <w:color w:val="auto"/>
            </w:rPr>
            <w:t>…………………………………………………...</w:t>
          </w:r>
          <w:r w:rsidR="00BB24B8" w:rsidRPr="000456C1">
            <w:rPr>
              <w:color w:val="auto"/>
            </w:rPr>
            <w:t>.</w:t>
          </w:r>
          <w:r w:rsidR="00C9766E" w:rsidRPr="000456C1">
            <w:rPr>
              <w:color w:val="auto"/>
            </w:rPr>
            <w:t>19</w:t>
          </w:r>
        </w:p>
        <w:p w14:paraId="42E237F9" w14:textId="0B5F4A73" w:rsidR="003B6070" w:rsidRPr="000456C1" w:rsidRDefault="003B6070" w:rsidP="00DB1F42">
          <w:pPr>
            <w:pStyle w:val="ListParagraph"/>
            <w:numPr>
              <w:ilvl w:val="2"/>
              <w:numId w:val="48"/>
            </w:numPr>
            <w:spacing w:line="360" w:lineRule="auto"/>
            <w:jc w:val="center"/>
            <w:rPr>
              <w:color w:val="auto"/>
            </w:rPr>
          </w:pPr>
          <w:r w:rsidRPr="000456C1">
            <w:rPr>
              <w:color w:val="auto"/>
            </w:rPr>
            <w:t>Allowable expenses</w:t>
          </w:r>
          <w:r w:rsidR="00C9766E" w:rsidRPr="000456C1">
            <w:rPr>
              <w:color w:val="auto"/>
            </w:rPr>
            <w:t>……………………………………………….19</w:t>
          </w:r>
        </w:p>
        <w:p w14:paraId="75E4BE23" w14:textId="37FB7BD4" w:rsidR="003B6070" w:rsidRPr="000456C1" w:rsidRDefault="003B6070" w:rsidP="00DB1F42">
          <w:pPr>
            <w:pStyle w:val="ListParagraph"/>
            <w:numPr>
              <w:ilvl w:val="2"/>
              <w:numId w:val="48"/>
            </w:numPr>
            <w:spacing w:line="360" w:lineRule="auto"/>
            <w:jc w:val="center"/>
            <w:rPr>
              <w:color w:val="auto"/>
            </w:rPr>
          </w:pPr>
          <w:r w:rsidRPr="000456C1">
            <w:rPr>
              <w:color w:val="auto"/>
            </w:rPr>
            <w:t>Pre-Award Costs</w:t>
          </w:r>
          <w:r w:rsidR="00C9766E" w:rsidRPr="000456C1">
            <w:rPr>
              <w:color w:val="auto"/>
            </w:rPr>
            <w:t>…………………………………………………..20</w:t>
          </w:r>
        </w:p>
        <w:p w14:paraId="2CE94BD8" w14:textId="622DA0B8" w:rsidR="003B6070" w:rsidRPr="000456C1" w:rsidRDefault="003B6070" w:rsidP="00DB1F42">
          <w:pPr>
            <w:pStyle w:val="ListParagraph"/>
            <w:numPr>
              <w:ilvl w:val="2"/>
              <w:numId w:val="48"/>
            </w:numPr>
            <w:spacing w:line="360" w:lineRule="auto"/>
            <w:jc w:val="center"/>
            <w:rPr>
              <w:color w:val="auto"/>
            </w:rPr>
          </w:pPr>
          <w:r w:rsidRPr="000456C1">
            <w:rPr>
              <w:color w:val="auto"/>
            </w:rPr>
            <w:t>Pre-approvals</w:t>
          </w:r>
          <w:r w:rsidR="00C9766E" w:rsidRPr="000456C1">
            <w:rPr>
              <w:color w:val="auto"/>
            </w:rPr>
            <w:t>………………………………………………….…..20</w:t>
          </w:r>
        </w:p>
        <w:p w14:paraId="4A49FCF2" w14:textId="0E36BF15" w:rsidR="003B6070" w:rsidRPr="000456C1" w:rsidRDefault="003B6070" w:rsidP="00DB1F42">
          <w:pPr>
            <w:pStyle w:val="ListParagraph"/>
            <w:numPr>
              <w:ilvl w:val="2"/>
              <w:numId w:val="48"/>
            </w:numPr>
            <w:spacing w:line="360" w:lineRule="auto"/>
            <w:jc w:val="center"/>
            <w:rPr>
              <w:color w:val="auto"/>
            </w:rPr>
          </w:pPr>
          <w:r w:rsidRPr="000456C1">
            <w:rPr>
              <w:color w:val="auto"/>
            </w:rPr>
            <w:t>State Travel Guidelines</w:t>
          </w:r>
          <w:r w:rsidR="00C9766E" w:rsidRPr="000456C1">
            <w:rPr>
              <w:color w:val="auto"/>
            </w:rPr>
            <w:t>……………………………………………20</w:t>
          </w:r>
        </w:p>
        <w:p w14:paraId="3A956666" w14:textId="3B87549B" w:rsidR="003B6070" w:rsidRPr="000456C1" w:rsidRDefault="003B6070" w:rsidP="00DB1F42">
          <w:pPr>
            <w:pStyle w:val="ListParagraph"/>
            <w:numPr>
              <w:ilvl w:val="2"/>
              <w:numId w:val="48"/>
            </w:numPr>
            <w:spacing w:line="360" w:lineRule="auto"/>
            <w:jc w:val="center"/>
            <w:rPr>
              <w:color w:val="auto"/>
            </w:rPr>
          </w:pPr>
          <w:r w:rsidRPr="000456C1">
            <w:rPr>
              <w:color w:val="auto"/>
            </w:rPr>
            <w:lastRenderedPageBreak/>
            <w:t>Supplanting</w:t>
          </w:r>
          <w:r w:rsidR="00C9766E" w:rsidRPr="000456C1">
            <w:rPr>
              <w:color w:val="auto"/>
            </w:rPr>
            <w:t>…………………………………………………</w:t>
          </w:r>
          <w:r w:rsidR="00BB24B8" w:rsidRPr="000456C1">
            <w:rPr>
              <w:color w:val="auto"/>
            </w:rPr>
            <w:t>…</w:t>
          </w:r>
          <w:r w:rsidR="00C9766E" w:rsidRPr="000456C1">
            <w:rPr>
              <w:color w:val="auto"/>
            </w:rPr>
            <w:t>…</w:t>
          </w:r>
          <w:r w:rsidR="00946ADC" w:rsidRPr="000456C1">
            <w:rPr>
              <w:color w:val="auto"/>
            </w:rPr>
            <w:t>...</w:t>
          </w:r>
          <w:r w:rsidR="00C9766E" w:rsidRPr="000456C1">
            <w:rPr>
              <w:color w:val="auto"/>
            </w:rPr>
            <w:t>20</w:t>
          </w:r>
        </w:p>
        <w:p w14:paraId="219DB018" w14:textId="3B268554" w:rsidR="003B6070" w:rsidRPr="000456C1" w:rsidRDefault="003B6070" w:rsidP="00DB1F42">
          <w:pPr>
            <w:pStyle w:val="ListParagraph"/>
            <w:numPr>
              <w:ilvl w:val="2"/>
              <w:numId w:val="48"/>
            </w:numPr>
            <w:spacing w:line="360" w:lineRule="auto"/>
            <w:jc w:val="center"/>
            <w:rPr>
              <w:color w:val="auto"/>
            </w:rPr>
          </w:pPr>
          <w:r w:rsidRPr="000456C1">
            <w:rPr>
              <w:color w:val="auto"/>
            </w:rPr>
            <w:t>Proposed Subawards and Subcontracts</w:t>
          </w:r>
          <w:r w:rsidR="00C9766E" w:rsidRPr="000456C1">
            <w:rPr>
              <w:color w:val="auto"/>
            </w:rPr>
            <w:t>…………</w:t>
          </w:r>
          <w:r w:rsidR="00A8164A" w:rsidRPr="000456C1">
            <w:rPr>
              <w:color w:val="auto"/>
            </w:rPr>
            <w:t>...</w:t>
          </w:r>
          <w:r w:rsidR="00C9766E" w:rsidRPr="000456C1">
            <w:rPr>
              <w:color w:val="auto"/>
            </w:rPr>
            <w:t>……</w:t>
          </w:r>
          <w:r w:rsidR="00A8164A" w:rsidRPr="000456C1">
            <w:rPr>
              <w:color w:val="auto"/>
            </w:rPr>
            <w:t>.</w:t>
          </w:r>
          <w:r w:rsidR="00C9766E" w:rsidRPr="000456C1">
            <w:rPr>
              <w:color w:val="auto"/>
            </w:rPr>
            <w:t>………</w:t>
          </w:r>
          <w:r w:rsidR="00946ADC" w:rsidRPr="000456C1">
            <w:rPr>
              <w:color w:val="auto"/>
            </w:rPr>
            <w:t>…</w:t>
          </w:r>
          <w:r w:rsidR="00C9766E" w:rsidRPr="000456C1">
            <w:rPr>
              <w:color w:val="auto"/>
            </w:rPr>
            <w:t>21</w:t>
          </w:r>
        </w:p>
        <w:p w14:paraId="4FDE3EAF" w14:textId="32B6F63B" w:rsidR="003B6070" w:rsidRPr="000456C1" w:rsidRDefault="003B6070" w:rsidP="00DB1F42">
          <w:pPr>
            <w:pStyle w:val="ListParagraph"/>
            <w:numPr>
              <w:ilvl w:val="1"/>
              <w:numId w:val="48"/>
            </w:numPr>
            <w:spacing w:line="360" w:lineRule="auto"/>
            <w:jc w:val="center"/>
            <w:rPr>
              <w:color w:val="auto"/>
            </w:rPr>
          </w:pPr>
          <w:r w:rsidRPr="000456C1">
            <w:rPr>
              <w:color w:val="auto"/>
            </w:rPr>
            <w:t>Requirements Prior to Submitting the Application</w:t>
          </w:r>
          <w:r w:rsidR="00946ADC" w:rsidRPr="000456C1">
            <w:rPr>
              <w:color w:val="auto"/>
            </w:rPr>
            <w:t>………………………..22</w:t>
          </w:r>
        </w:p>
        <w:p w14:paraId="3A385F66" w14:textId="24A15905" w:rsidR="003B6070" w:rsidRPr="000456C1" w:rsidRDefault="003B6070" w:rsidP="00DB1F42">
          <w:pPr>
            <w:pStyle w:val="ListParagraph"/>
            <w:numPr>
              <w:ilvl w:val="0"/>
              <w:numId w:val="48"/>
            </w:numPr>
            <w:spacing w:line="360" w:lineRule="auto"/>
            <w:jc w:val="center"/>
            <w:rPr>
              <w:b/>
              <w:color w:val="auto"/>
            </w:rPr>
          </w:pPr>
          <w:r w:rsidRPr="000456C1">
            <w:rPr>
              <w:b/>
              <w:color w:val="auto"/>
            </w:rPr>
            <w:t>Application Review Informatio</w:t>
          </w:r>
          <w:r w:rsidR="00946ADC" w:rsidRPr="000456C1">
            <w:rPr>
              <w:b/>
              <w:color w:val="auto"/>
            </w:rPr>
            <w:t>n</w:t>
          </w:r>
          <w:r w:rsidR="00946ADC" w:rsidRPr="000456C1">
            <w:rPr>
              <w:color w:val="auto"/>
            </w:rPr>
            <w:t>………………………………………………</w:t>
          </w:r>
          <w:r w:rsidR="00BB24B8" w:rsidRPr="000456C1">
            <w:rPr>
              <w:color w:val="auto"/>
            </w:rPr>
            <w:t>.</w:t>
          </w:r>
          <w:r w:rsidR="00946ADC" w:rsidRPr="000456C1">
            <w:rPr>
              <w:color w:val="auto"/>
            </w:rPr>
            <w:t>..22</w:t>
          </w:r>
        </w:p>
        <w:p w14:paraId="28EC96D4" w14:textId="59E18DB0" w:rsidR="003B6070" w:rsidRPr="000456C1" w:rsidRDefault="003B6070" w:rsidP="00DB1F42">
          <w:pPr>
            <w:pStyle w:val="ListParagraph"/>
            <w:numPr>
              <w:ilvl w:val="1"/>
              <w:numId w:val="48"/>
            </w:numPr>
            <w:spacing w:line="360" w:lineRule="auto"/>
            <w:jc w:val="center"/>
            <w:rPr>
              <w:color w:val="auto"/>
            </w:rPr>
          </w:pPr>
          <w:r w:rsidRPr="000456C1">
            <w:rPr>
              <w:color w:val="auto"/>
            </w:rPr>
            <w:t>Criteria</w:t>
          </w:r>
          <w:r w:rsidR="00946ADC" w:rsidRPr="000456C1">
            <w:rPr>
              <w:color w:val="auto"/>
            </w:rPr>
            <w:t>……………………………………………………………………..22</w:t>
          </w:r>
        </w:p>
        <w:p w14:paraId="27B85D9C" w14:textId="5B51786F" w:rsidR="003B6070" w:rsidRPr="000456C1" w:rsidRDefault="003B6070" w:rsidP="00DB1F42">
          <w:pPr>
            <w:pStyle w:val="ListParagraph"/>
            <w:numPr>
              <w:ilvl w:val="1"/>
              <w:numId w:val="48"/>
            </w:numPr>
            <w:spacing w:line="360" w:lineRule="auto"/>
            <w:jc w:val="center"/>
            <w:rPr>
              <w:color w:val="auto"/>
            </w:rPr>
          </w:pPr>
          <w:r w:rsidRPr="000456C1">
            <w:rPr>
              <w:color w:val="auto"/>
            </w:rPr>
            <w:t>Review and Selection Process</w:t>
          </w:r>
          <w:r w:rsidR="00946ADC" w:rsidRPr="000456C1">
            <w:rPr>
              <w:color w:val="auto"/>
            </w:rPr>
            <w:t>……………………………………………..23</w:t>
          </w:r>
        </w:p>
        <w:p w14:paraId="0643A879" w14:textId="53280AE1" w:rsidR="003B6070" w:rsidRPr="000456C1" w:rsidRDefault="003B6070" w:rsidP="00DB1F42">
          <w:pPr>
            <w:pStyle w:val="ListParagraph"/>
            <w:numPr>
              <w:ilvl w:val="1"/>
              <w:numId w:val="48"/>
            </w:numPr>
            <w:spacing w:line="360" w:lineRule="auto"/>
            <w:jc w:val="center"/>
            <w:rPr>
              <w:color w:val="auto"/>
            </w:rPr>
          </w:pPr>
          <w:r w:rsidRPr="000456C1">
            <w:rPr>
              <w:color w:val="auto"/>
            </w:rPr>
            <w:t>Programmatic Risk Assessment</w:t>
          </w:r>
          <w:r w:rsidR="00946ADC" w:rsidRPr="000456C1">
            <w:rPr>
              <w:color w:val="auto"/>
            </w:rPr>
            <w:t>…………………………………………...24</w:t>
          </w:r>
        </w:p>
        <w:p w14:paraId="44D13614" w14:textId="507369CB" w:rsidR="003B6070" w:rsidRPr="000456C1" w:rsidRDefault="003B6070" w:rsidP="00DB1F42">
          <w:pPr>
            <w:pStyle w:val="ListParagraph"/>
            <w:numPr>
              <w:ilvl w:val="1"/>
              <w:numId w:val="48"/>
            </w:numPr>
            <w:spacing w:line="360" w:lineRule="auto"/>
            <w:jc w:val="center"/>
            <w:rPr>
              <w:color w:val="auto"/>
            </w:rPr>
          </w:pPr>
          <w:r w:rsidRPr="000456C1">
            <w:rPr>
              <w:color w:val="auto"/>
            </w:rPr>
            <w:t>Anticipated Announcement and State Award Dates</w:t>
          </w:r>
          <w:r w:rsidR="00946ADC" w:rsidRPr="000456C1">
            <w:rPr>
              <w:color w:val="auto"/>
            </w:rPr>
            <w:t>………………………25</w:t>
          </w:r>
        </w:p>
        <w:p w14:paraId="168E7C5B" w14:textId="7FD894B4" w:rsidR="003B6070" w:rsidRPr="000456C1" w:rsidRDefault="003B6070" w:rsidP="00DB1F42">
          <w:pPr>
            <w:pStyle w:val="ListParagraph"/>
            <w:numPr>
              <w:ilvl w:val="1"/>
              <w:numId w:val="48"/>
            </w:numPr>
            <w:spacing w:line="360" w:lineRule="auto"/>
            <w:jc w:val="center"/>
            <w:rPr>
              <w:color w:val="auto"/>
            </w:rPr>
          </w:pPr>
          <w:r w:rsidRPr="000456C1">
            <w:rPr>
              <w:color w:val="auto"/>
            </w:rPr>
            <w:t>Appeal Process</w:t>
          </w:r>
          <w:r w:rsidR="00946ADC" w:rsidRPr="000456C1">
            <w:rPr>
              <w:color w:val="auto"/>
            </w:rPr>
            <w:t>…………………………………………………………….25</w:t>
          </w:r>
        </w:p>
        <w:p w14:paraId="2BC1809D" w14:textId="5B3B7945" w:rsidR="003B6070" w:rsidRPr="000456C1" w:rsidRDefault="003B6070" w:rsidP="00DB1F42">
          <w:pPr>
            <w:pStyle w:val="ListParagraph"/>
            <w:numPr>
              <w:ilvl w:val="1"/>
              <w:numId w:val="48"/>
            </w:numPr>
            <w:spacing w:line="360" w:lineRule="auto"/>
            <w:jc w:val="center"/>
            <w:rPr>
              <w:color w:val="auto"/>
            </w:rPr>
          </w:pPr>
          <w:r w:rsidRPr="000456C1">
            <w:rPr>
              <w:color w:val="auto"/>
            </w:rPr>
            <w:t>Debriefing Process</w:t>
          </w:r>
          <w:r w:rsidR="00946ADC" w:rsidRPr="000456C1">
            <w:rPr>
              <w:color w:val="auto"/>
            </w:rPr>
            <w:t>………………………………………………………...26</w:t>
          </w:r>
        </w:p>
        <w:p w14:paraId="36553924" w14:textId="05999D1E" w:rsidR="003B6070" w:rsidRPr="000456C1" w:rsidRDefault="003B6070" w:rsidP="00DB1F42">
          <w:pPr>
            <w:pStyle w:val="ListParagraph"/>
            <w:numPr>
              <w:ilvl w:val="0"/>
              <w:numId w:val="48"/>
            </w:numPr>
            <w:spacing w:line="360" w:lineRule="auto"/>
            <w:jc w:val="center"/>
            <w:rPr>
              <w:b/>
              <w:color w:val="auto"/>
            </w:rPr>
          </w:pPr>
          <w:r w:rsidRPr="000456C1">
            <w:rPr>
              <w:b/>
              <w:color w:val="auto"/>
            </w:rPr>
            <w:t>Award Administration Information</w:t>
          </w:r>
          <w:r w:rsidR="00946ADC" w:rsidRPr="000456C1">
            <w:rPr>
              <w:color w:val="auto"/>
            </w:rPr>
            <w:t>…………………………………………….26</w:t>
          </w:r>
        </w:p>
        <w:p w14:paraId="1B111F36" w14:textId="44E871ED" w:rsidR="003B6070" w:rsidRPr="000456C1" w:rsidRDefault="003B6070" w:rsidP="00DB1F42">
          <w:pPr>
            <w:pStyle w:val="ListParagraph"/>
            <w:numPr>
              <w:ilvl w:val="1"/>
              <w:numId w:val="48"/>
            </w:numPr>
            <w:spacing w:line="360" w:lineRule="auto"/>
            <w:jc w:val="center"/>
            <w:rPr>
              <w:color w:val="auto"/>
            </w:rPr>
          </w:pPr>
          <w:r w:rsidRPr="000456C1">
            <w:rPr>
              <w:color w:val="auto"/>
            </w:rPr>
            <w:t>State Award Notices</w:t>
          </w:r>
          <w:r w:rsidR="00946ADC" w:rsidRPr="000456C1">
            <w:rPr>
              <w:color w:val="auto"/>
            </w:rPr>
            <w:t>……………………………………………………….26</w:t>
          </w:r>
        </w:p>
        <w:p w14:paraId="3435A456" w14:textId="74316196" w:rsidR="003B6070" w:rsidRPr="000456C1" w:rsidRDefault="003B6070" w:rsidP="00DB1F42">
          <w:pPr>
            <w:pStyle w:val="ListParagraph"/>
            <w:numPr>
              <w:ilvl w:val="1"/>
              <w:numId w:val="48"/>
            </w:numPr>
            <w:spacing w:line="360" w:lineRule="auto"/>
            <w:jc w:val="center"/>
            <w:rPr>
              <w:color w:val="auto"/>
            </w:rPr>
          </w:pPr>
          <w:r w:rsidRPr="000456C1">
            <w:rPr>
              <w:color w:val="auto"/>
            </w:rPr>
            <w:t>Administrative and National Policy Requirements</w:t>
          </w:r>
          <w:r w:rsidR="00946ADC" w:rsidRPr="000456C1">
            <w:rPr>
              <w:color w:val="auto"/>
            </w:rPr>
            <w:t>……………………….</w:t>
          </w:r>
          <w:r w:rsidR="00491AF1" w:rsidRPr="000456C1">
            <w:rPr>
              <w:color w:val="auto"/>
            </w:rPr>
            <w:t xml:space="preserve"> </w:t>
          </w:r>
          <w:r w:rsidR="00946ADC" w:rsidRPr="000456C1">
            <w:rPr>
              <w:color w:val="auto"/>
            </w:rPr>
            <w:t>27</w:t>
          </w:r>
        </w:p>
        <w:p w14:paraId="6DFAEFA7" w14:textId="268381F4" w:rsidR="003B6070" w:rsidRPr="000456C1" w:rsidRDefault="003B6070" w:rsidP="00DB1F42">
          <w:pPr>
            <w:pStyle w:val="ListParagraph"/>
            <w:numPr>
              <w:ilvl w:val="0"/>
              <w:numId w:val="48"/>
            </w:numPr>
            <w:spacing w:line="360" w:lineRule="auto"/>
            <w:jc w:val="center"/>
            <w:rPr>
              <w:b/>
              <w:color w:val="auto"/>
            </w:rPr>
          </w:pPr>
          <w:r w:rsidRPr="000456C1">
            <w:rPr>
              <w:b/>
              <w:color w:val="auto"/>
            </w:rPr>
            <w:t>State Awarding Contact</w:t>
          </w:r>
          <w:r w:rsidR="00946ADC" w:rsidRPr="000456C1">
            <w:rPr>
              <w:color w:val="auto"/>
            </w:rPr>
            <w:t>………………………………………………………….27</w:t>
          </w:r>
        </w:p>
        <w:p w14:paraId="5EAF6549" w14:textId="5AAB63D9" w:rsidR="003B6070" w:rsidRPr="000456C1" w:rsidRDefault="003B6070" w:rsidP="00DB1F42">
          <w:pPr>
            <w:pStyle w:val="ListParagraph"/>
            <w:numPr>
              <w:ilvl w:val="0"/>
              <w:numId w:val="48"/>
            </w:numPr>
            <w:spacing w:line="360" w:lineRule="auto"/>
            <w:jc w:val="center"/>
            <w:rPr>
              <w:b/>
              <w:color w:val="auto"/>
            </w:rPr>
          </w:pPr>
          <w:r w:rsidRPr="000456C1">
            <w:rPr>
              <w:b/>
              <w:color w:val="auto"/>
            </w:rPr>
            <w:t>Other Information</w:t>
          </w:r>
          <w:r w:rsidR="00946ADC" w:rsidRPr="000456C1">
            <w:rPr>
              <w:color w:val="auto"/>
            </w:rPr>
            <w:t>……………………………………………………………......27</w:t>
          </w:r>
        </w:p>
        <w:p w14:paraId="7C2262BE" w14:textId="0BDC9332" w:rsidR="00946ADC" w:rsidRPr="000456C1" w:rsidRDefault="00946ADC" w:rsidP="00DB1F42">
          <w:pPr>
            <w:pStyle w:val="ListParagraph"/>
            <w:spacing w:line="360" w:lineRule="auto"/>
            <w:jc w:val="center"/>
            <w:rPr>
              <w:color w:val="auto"/>
            </w:rPr>
          </w:pPr>
          <w:r w:rsidRPr="000456C1">
            <w:rPr>
              <w:color w:val="auto"/>
            </w:rPr>
            <w:t>Map of ARI Sites…………………………………………………………………..29</w:t>
          </w:r>
        </w:p>
        <w:p w14:paraId="790DCA2B" w14:textId="2F2F8291" w:rsidR="003B6070" w:rsidRPr="000456C1" w:rsidRDefault="003B6070" w:rsidP="00DB1F42">
          <w:pPr>
            <w:pStyle w:val="ListParagraph"/>
            <w:spacing w:line="360" w:lineRule="auto"/>
            <w:jc w:val="center"/>
            <w:rPr>
              <w:color w:val="auto"/>
            </w:rPr>
          </w:pPr>
          <w:r w:rsidRPr="000456C1">
            <w:rPr>
              <w:color w:val="auto"/>
            </w:rPr>
            <w:t>Program Models</w:t>
          </w:r>
          <w:r w:rsidR="00946ADC" w:rsidRPr="000456C1">
            <w:rPr>
              <w:color w:val="auto"/>
            </w:rPr>
            <w:t>……………………………………………………</w:t>
          </w:r>
          <w:r w:rsidR="00A8164A" w:rsidRPr="000456C1">
            <w:rPr>
              <w:color w:val="auto"/>
            </w:rPr>
            <w:t>…</w:t>
          </w:r>
          <w:r w:rsidR="00946ADC" w:rsidRPr="000456C1">
            <w:rPr>
              <w:color w:val="auto"/>
            </w:rPr>
            <w:t>………</w:t>
          </w:r>
          <w:r w:rsidR="00A8164A" w:rsidRPr="000456C1">
            <w:rPr>
              <w:color w:val="auto"/>
            </w:rPr>
            <w:t>…</w:t>
          </w:r>
          <w:r w:rsidR="00946ADC" w:rsidRPr="000456C1">
            <w:rPr>
              <w:color w:val="auto"/>
            </w:rPr>
            <w:t>…30</w:t>
          </w:r>
        </w:p>
        <w:p w14:paraId="4F848305" w14:textId="0EC4EE2E" w:rsidR="003B6070" w:rsidRPr="000456C1" w:rsidRDefault="003B6070" w:rsidP="00DB1F42">
          <w:pPr>
            <w:pStyle w:val="ListParagraph"/>
            <w:spacing w:line="360" w:lineRule="auto"/>
            <w:jc w:val="center"/>
            <w:rPr>
              <w:color w:val="auto"/>
            </w:rPr>
          </w:pPr>
          <w:r w:rsidRPr="000456C1">
            <w:rPr>
              <w:color w:val="auto"/>
            </w:rPr>
            <w:t>Evidence-based and Promising Practices at ARI Sites</w:t>
          </w:r>
          <w:r w:rsidR="00946ADC" w:rsidRPr="000456C1">
            <w:rPr>
              <w:color w:val="auto"/>
            </w:rPr>
            <w:t>…………………………….32</w:t>
          </w:r>
        </w:p>
        <w:p w14:paraId="74279570" w14:textId="3BD6BF71" w:rsidR="003B6070" w:rsidRPr="000456C1" w:rsidRDefault="003B6070" w:rsidP="00DB1F42">
          <w:pPr>
            <w:pStyle w:val="ListParagraph"/>
            <w:spacing w:line="360" w:lineRule="auto"/>
            <w:jc w:val="center"/>
            <w:rPr>
              <w:color w:val="auto"/>
            </w:rPr>
          </w:pPr>
          <w:r w:rsidRPr="000456C1">
            <w:rPr>
              <w:color w:val="auto"/>
            </w:rPr>
            <w:t>Performance Measurement Matrix</w:t>
          </w:r>
          <w:r w:rsidR="00946ADC" w:rsidRPr="000456C1">
            <w:rPr>
              <w:color w:val="auto"/>
            </w:rPr>
            <w:t>………………………………………………...33</w:t>
          </w:r>
        </w:p>
        <w:p w14:paraId="15F48EB9" w14:textId="733FC219" w:rsidR="003B6070" w:rsidRPr="000456C1" w:rsidRDefault="003B6070" w:rsidP="00DB1F42">
          <w:pPr>
            <w:pStyle w:val="ListParagraph"/>
            <w:spacing w:line="360" w:lineRule="auto"/>
            <w:jc w:val="center"/>
            <w:rPr>
              <w:color w:val="auto"/>
            </w:rPr>
          </w:pPr>
          <w:r w:rsidRPr="000456C1">
            <w:rPr>
              <w:color w:val="auto"/>
            </w:rPr>
            <w:t>Mandatory ARI Data Elements for Performance Measurement</w:t>
          </w:r>
          <w:r w:rsidR="00946ADC" w:rsidRPr="000456C1">
            <w:rPr>
              <w:color w:val="auto"/>
            </w:rPr>
            <w:t>…………………..34</w:t>
          </w:r>
        </w:p>
        <w:p w14:paraId="11D3E620" w14:textId="7A44012C" w:rsidR="009D1CB7" w:rsidRPr="000456C1" w:rsidRDefault="003B6070" w:rsidP="00DB1F42">
          <w:pPr>
            <w:pStyle w:val="ListParagraph"/>
            <w:spacing w:line="360" w:lineRule="auto"/>
            <w:jc w:val="center"/>
            <w:rPr>
              <w:color w:val="auto"/>
            </w:rPr>
          </w:pPr>
          <w:r w:rsidRPr="000456C1">
            <w:rPr>
              <w:color w:val="auto"/>
            </w:rPr>
            <w:t>Corrective Action Plan Language</w:t>
          </w:r>
          <w:r w:rsidR="00946ADC" w:rsidRPr="000456C1">
            <w:rPr>
              <w:color w:val="auto"/>
            </w:rPr>
            <w:t>…………………………………………………35</w:t>
          </w:r>
        </w:p>
      </w:sdtContent>
    </w:sdt>
    <w:p w14:paraId="31F88D33" w14:textId="70A4E5F2" w:rsidR="00DD00B3" w:rsidRPr="000456C1" w:rsidRDefault="00DD00B3" w:rsidP="00DB1F42">
      <w:pPr>
        <w:jc w:val="center"/>
        <w:rPr>
          <w:b/>
          <w:color w:val="auto"/>
          <w:sz w:val="28"/>
          <w:szCs w:val="28"/>
        </w:rPr>
      </w:pPr>
      <w:r w:rsidRPr="000456C1">
        <w:rPr>
          <w:b/>
          <w:color w:val="auto"/>
          <w:sz w:val="28"/>
          <w:szCs w:val="28"/>
        </w:rPr>
        <w:br w:type="page"/>
      </w:r>
    </w:p>
    <w:p w14:paraId="011665AF" w14:textId="77777777" w:rsidR="009A6453" w:rsidRPr="000456C1" w:rsidRDefault="009A6453" w:rsidP="003B6070">
      <w:pPr>
        <w:ind w:left="0"/>
        <w:rPr>
          <w:b/>
          <w:color w:val="auto"/>
          <w:sz w:val="28"/>
          <w:szCs w:val="28"/>
        </w:rPr>
      </w:pPr>
    </w:p>
    <w:p w14:paraId="552BC607" w14:textId="7B466676" w:rsidR="00EF183E" w:rsidRPr="000456C1" w:rsidRDefault="00EF183E" w:rsidP="009A6453">
      <w:pPr>
        <w:ind w:left="0"/>
        <w:rPr>
          <w:b/>
          <w:color w:val="auto"/>
          <w:sz w:val="28"/>
          <w:szCs w:val="28"/>
        </w:rPr>
      </w:pPr>
    </w:p>
    <w:p w14:paraId="33A6606F" w14:textId="2B09A13F" w:rsidR="00EF183E" w:rsidRPr="000456C1" w:rsidRDefault="00B509F2" w:rsidP="00B509F2">
      <w:pPr>
        <w:ind w:left="0"/>
        <w:jc w:val="center"/>
        <w:rPr>
          <w:b/>
          <w:color w:val="auto"/>
          <w:sz w:val="28"/>
          <w:szCs w:val="28"/>
        </w:rPr>
      </w:pPr>
      <w:r w:rsidRPr="000456C1">
        <w:rPr>
          <w:b/>
          <w:color w:val="auto"/>
          <w:sz w:val="28"/>
          <w:szCs w:val="28"/>
        </w:rPr>
        <w:t xml:space="preserve">Notice of Funding Opportunity </w:t>
      </w:r>
    </w:p>
    <w:p w14:paraId="431DA51C" w14:textId="19A93881" w:rsidR="00B509F2" w:rsidRPr="000456C1" w:rsidRDefault="00896ABC" w:rsidP="00B509F2">
      <w:pPr>
        <w:ind w:left="0"/>
        <w:jc w:val="center"/>
        <w:rPr>
          <w:color w:val="auto"/>
        </w:rPr>
      </w:pPr>
      <w:r w:rsidRPr="000456C1">
        <w:rPr>
          <w:color w:val="auto"/>
        </w:rPr>
        <w:t>Adult Redeploy Illinois</w:t>
      </w:r>
      <w:r w:rsidR="00144EBE" w:rsidRPr="000456C1">
        <w:rPr>
          <w:color w:val="auto"/>
        </w:rPr>
        <w:t xml:space="preserve"> Program Implemen</w:t>
      </w:r>
      <w:r w:rsidR="00E5369B" w:rsidRPr="000456C1">
        <w:rPr>
          <w:color w:val="auto"/>
        </w:rPr>
        <w:t>t</w:t>
      </w:r>
      <w:r w:rsidR="00144EBE" w:rsidRPr="000456C1">
        <w:rPr>
          <w:color w:val="auto"/>
        </w:rPr>
        <w:t>ation Grants</w:t>
      </w:r>
    </w:p>
    <w:p w14:paraId="4F68A78C" w14:textId="77777777" w:rsidR="00A0400E" w:rsidRPr="000456C1" w:rsidRDefault="00A0400E" w:rsidP="00B509F2">
      <w:pPr>
        <w:pStyle w:val="ListParagraph"/>
        <w:ind w:left="0"/>
        <w:rPr>
          <w:b/>
          <w:color w:val="auto"/>
          <w:sz w:val="28"/>
          <w:szCs w:val="28"/>
        </w:rPr>
      </w:pPr>
    </w:p>
    <w:p w14:paraId="11CE8990" w14:textId="0EF3C2C2" w:rsidR="00F808E9" w:rsidRPr="000456C1" w:rsidRDefault="006D2857" w:rsidP="002815D8">
      <w:pPr>
        <w:pStyle w:val="ListParagraph"/>
        <w:numPr>
          <w:ilvl w:val="0"/>
          <w:numId w:val="7"/>
        </w:numPr>
        <w:ind w:left="360"/>
        <w:rPr>
          <w:color w:val="auto"/>
          <w:sz w:val="28"/>
          <w:szCs w:val="28"/>
        </w:rPr>
      </w:pPr>
      <w:r w:rsidRPr="000456C1">
        <w:rPr>
          <w:b/>
          <w:color w:val="auto"/>
          <w:sz w:val="28"/>
          <w:szCs w:val="28"/>
        </w:rPr>
        <w:t>Program Description</w:t>
      </w:r>
    </w:p>
    <w:p w14:paraId="11B9DB2A" w14:textId="686BA635" w:rsidR="00414C97" w:rsidRPr="000456C1" w:rsidRDefault="00414C97" w:rsidP="00E449BC">
      <w:pPr>
        <w:ind w:left="0"/>
        <w:rPr>
          <w:color w:val="auto"/>
          <w:sz w:val="28"/>
          <w:szCs w:val="28"/>
        </w:rPr>
      </w:pPr>
    </w:p>
    <w:p w14:paraId="7A5570C1" w14:textId="552F7FCE" w:rsidR="00CC7D60" w:rsidRPr="000456C1" w:rsidRDefault="00DC4A4D" w:rsidP="00CC7D60">
      <w:pPr>
        <w:ind w:left="0"/>
        <w:rPr>
          <w:color w:val="auto"/>
        </w:rPr>
      </w:pPr>
      <w:hyperlink r:id="rId14" w:history="1">
        <w:r w:rsidR="00AE37C9" w:rsidRPr="000456C1">
          <w:rPr>
            <w:rStyle w:val="Hyperlink"/>
            <w:color w:val="auto"/>
            <w:lang w:bidi="en-US"/>
          </w:rPr>
          <w:t>Adult Redeploy Illinois (ARI)</w:t>
        </w:r>
      </w:hyperlink>
      <w:r w:rsidR="00AE37C9" w:rsidRPr="000456C1">
        <w:rPr>
          <w:color w:val="auto"/>
          <w:lang w:bidi="en-US"/>
        </w:rPr>
        <w:t xml:space="preserve"> </w:t>
      </w:r>
      <w:r w:rsidR="00CC7D60" w:rsidRPr="000456C1">
        <w:rPr>
          <w:color w:val="auto"/>
          <w:lang w:bidi="en-US"/>
        </w:rPr>
        <w:t xml:space="preserve">is a program </w:t>
      </w:r>
      <w:r w:rsidR="00CC7D60" w:rsidRPr="000456C1">
        <w:rPr>
          <w:color w:val="auto"/>
        </w:rPr>
        <w:t xml:space="preserve">at the </w:t>
      </w:r>
      <w:hyperlink r:id="rId15" w:history="1">
        <w:r w:rsidR="00CC7D60" w:rsidRPr="000456C1">
          <w:rPr>
            <w:rStyle w:val="Hyperlink"/>
            <w:color w:val="auto"/>
          </w:rPr>
          <w:t>Illinois Criminal Justice Information Authority (ICJIA)</w:t>
        </w:r>
      </w:hyperlink>
      <w:r w:rsidR="00CC7D60" w:rsidRPr="000456C1">
        <w:rPr>
          <w:color w:val="auto"/>
        </w:rPr>
        <w:t>, a state agency dedicated to improving the administration of criminal justice. ICJIA brings together key leaders from the justice system and the public to identify critical issues facing the criminal justice system in Illinois, and to propose and evaluate policies, programs, and legislation that address those issues. ICJIA’s statutory responsibilities include grants administration; research and analysis; policy and planning; and information systems and technology.</w:t>
      </w:r>
    </w:p>
    <w:p w14:paraId="5F677E7B" w14:textId="77777777" w:rsidR="00CC7D60" w:rsidRPr="000456C1" w:rsidRDefault="00CC7D60" w:rsidP="00CC7D60">
      <w:pPr>
        <w:ind w:left="0"/>
        <w:rPr>
          <w:color w:val="auto"/>
        </w:rPr>
      </w:pPr>
    </w:p>
    <w:p w14:paraId="0E96E2CB" w14:textId="1A78C1A8" w:rsidR="00AE37C9" w:rsidRPr="000456C1" w:rsidRDefault="00CC7D60" w:rsidP="00AE37C9">
      <w:pPr>
        <w:ind w:left="0"/>
        <w:rPr>
          <w:color w:val="auto"/>
        </w:rPr>
      </w:pPr>
      <w:r w:rsidRPr="000456C1">
        <w:rPr>
          <w:color w:val="auto"/>
          <w:lang w:bidi="en-US"/>
        </w:rPr>
        <w:t xml:space="preserve">ARI </w:t>
      </w:r>
      <w:r w:rsidR="00AE37C9" w:rsidRPr="000456C1">
        <w:rPr>
          <w:color w:val="auto"/>
          <w:lang w:bidi="en-US"/>
        </w:rPr>
        <w:t xml:space="preserve">was established by the </w:t>
      </w:r>
      <w:hyperlink r:id="rId16" w:history="1">
        <w:r w:rsidR="00AE37C9" w:rsidRPr="000456C1">
          <w:rPr>
            <w:rStyle w:val="Hyperlink"/>
            <w:color w:val="auto"/>
            <w:lang w:bidi="en-US"/>
          </w:rPr>
          <w:t>Illinois Crime Reduction Act of 2009 (Public Act 96-0761)</w:t>
        </w:r>
      </w:hyperlink>
      <w:r w:rsidRPr="000456C1">
        <w:rPr>
          <w:color w:val="auto"/>
          <w:lang w:bidi="en-US"/>
        </w:rPr>
        <w:t xml:space="preserve"> (</w:t>
      </w:r>
      <w:r w:rsidR="00373337" w:rsidRPr="000456C1">
        <w:rPr>
          <w:color w:val="auto"/>
          <w:lang w:bidi="en-US"/>
        </w:rPr>
        <w:t>CRA</w:t>
      </w:r>
      <w:r w:rsidRPr="000456C1">
        <w:rPr>
          <w:color w:val="auto"/>
          <w:lang w:bidi="en-US"/>
        </w:rPr>
        <w:t>)</w:t>
      </w:r>
      <w:r w:rsidR="00AE37C9" w:rsidRPr="000456C1">
        <w:rPr>
          <w:color w:val="auto"/>
          <w:lang w:bidi="en-US"/>
        </w:rPr>
        <w:t xml:space="preserve"> to “</w:t>
      </w:r>
      <w:r w:rsidR="00AE37C9" w:rsidRPr="000456C1">
        <w:rPr>
          <w:rFonts w:eastAsia="Courier New"/>
          <w:color w:val="auto"/>
        </w:rPr>
        <w:t>increase public safety and encourage the successful local supervision of eligible offenders and their reintegration into the locality</w:t>
      </w:r>
      <w:r w:rsidR="00AE37C9" w:rsidRPr="000456C1">
        <w:rPr>
          <w:color w:val="auto"/>
        </w:rPr>
        <w:t xml:space="preserve">.” </w:t>
      </w:r>
      <w:r w:rsidR="00B74673" w:rsidRPr="000456C1">
        <w:rPr>
          <w:color w:val="auto"/>
          <w:shd w:val="clear" w:color="auto" w:fill="FFFFFF"/>
        </w:rPr>
        <w:t xml:space="preserve">(730 ILCS 190/20 (a)). </w:t>
      </w:r>
      <w:r w:rsidR="00AE37C9" w:rsidRPr="000456C1">
        <w:rPr>
          <w:color w:val="auto"/>
        </w:rPr>
        <w:t xml:space="preserve">Under the </w:t>
      </w:r>
      <w:r w:rsidR="00373337" w:rsidRPr="000456C1">
        <w:rPr>
          <w:color w:val="auto"/>
        </w:rPr>
        <w:t>CRA</w:t>
      </w:r>
      <w:r w:rsidR="00AE37C9" w:rsidRPr="000456C1">
        <w:rPr>
          <w:color w:val="auto"/>
        </w:rPr>
        <w:t>, ARI provides financial incentives</w:t>
      </w:r>
      <w:r w:rsidRPr="000456C1">
        <w:rPr>
          <w:color w:val="auto"/>
        </w:rPr>
        <w:t xml:space="preserve"> </w:t>
      </w:r>
      <w:r w:rsidR="00AE37C9" w:rsidRPr="000456C1">
        <w:rPr>
          <w:color w:val="auto"/>
        </w:rPr>
        <w:t xml:space="preserve">to counties, groups of counties, and judicial circuits to increase local-level evidence-based programming for probation-eligible </w:t>
      </w:r>
      <w:r w:rsidR="007E6CFA" w:rsidRPr="000456C1">
        <w:rPr>
          <w:color w:val="auto"/>
        </w:rPr>
        <w:t xml:space="preserve">individuals </w:t>
      </w:r>
      <w:r w:rsidR="00AE37C9" w:rsidRPr="000456C1">
        <w:rPr>
          <w:color w:val="auto"/>
        </w:rPr>
        <w:t xml:space="preserve">who are at moderate to high risk of reoffending and are prison-bound. In exchange for the funding, jurisdictions agree to reduce the number of people they send to the Illinois Department of Corrections (IDOC), with penalties if they do not meet the reduction goal. Research has shown that community-based alternatives to incarceration </w:t>
      </w:r>
      <w:r w:rsidR="00AE37C9" w:rsidRPr="000456C1">
        <w:rPr>
          <w:bCs/>
          <w:color w:val="auto"/>
        </w:rPr>
        <w:t xml:space="preserve">can </w:t>
      </w:r>
      <w:r w:rsidR="007E6CFA" w:rsidRPr="000456C1">
        <w:rPr>
          <w:bCs/>
          <w:color w:val="auto"/>
        </w:rPr>
        <w:t xml:space="preserve">reduce recidivism, </w:t>
      </w:r>
      <w:r w:rsidR="00AE37C9" w:rsidRPr="000456C1">
        <w:rPr>
          <w:bCs/>
          <w:color w:val="auto"/>
        </w:rPr>
        <w:t>increase public safety,</w:t>
      </w:r>
      <w:r w:rsidR="007E6CFA" w:rsidRPr="000456C1">
        <w:rPr>
          <w:bCs/>
          <w:color w:val="auto"/>
        </w:rPr>
        <w:t xml:space="preserve"> and decrease costs to taxpayers</w:t>
      </w:r>
      <w:r w:rsidR="00AE37C9" w:rsidRPr="000456C1">
        <w:rPr>
          <w:bCs/>
          <w:color w:val="auto"/>
        </w:rPr>
        <w:t>.</w:t>
      </w:r>
    </w:p>
    <w:p w14:paraId="4D874788" w14:textId="77777777" w:rsidR="00AE37C9" w:rsidRPr="000456C1" w:rsidRDefault="00AE37C9" w:rsidP="00AE37C9">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0"/>
        <w:rPr>
          <w:rFonts w:ascii="Arial" w:hAnsi="Arial" w:cs="Arial"/>
          <w:color w:val="auto"/>
        </w:rPr>
      </w:pPr>
    </w:p>
    <w:p w14:paraId="46081BD1" w14:textId="44183189" w:rsidR="0035207A" w:rsidRPr="000456C1" w:rsidRDefault="0035207A" w:rsidP="0035207A">
      <w:pPr>
        <w:ind w:left="0"/>
        <w:rPr>
          <w:color w:val="auto"/>
        </w:rPr>
      </w:pPr>
      <w:r w:rsidRPr="000456C1">
        <w:rPr>
          <w:color w:val="auto"/>
        </w:rPr>
        <w:t xml:space="preserve">Pursuant to the </w:t>
      </w:r>
      <w:r w:rsidR="00373337" w:rsidRPr="000456C1">
        <w:rPr>
          <w:color w:val="auto"/>
        </w:rPr>
        <w:t>CRA</w:t>
      </w:r>
      <w:r w:rsidRPr="000456C1">
        <w:rPr>
          <w:color w:val="auto"/>
        </w:rPr>
        <w:t>, the</w:t>
      </w:r>
      <w:r w:rsidR="00373337" w:rsidRPr="000456C1">
        <w:rPr>
          <w:color w:val="auto"/>
        </w:rPr>
        <w:t xml:space="preserve"> Illinois</w:t>
      </w:r>
      <w:r w:rsidRPr="000456C1">
        <w:rPr>
          <w:color w:val="auto"/>
        </w:rPr>
        <w:t xml:space="preserve"> General Assembly has obligated funds for the ARI program to provide </w:t>
      </w:r>
      <w:r w:rsidR="00EC3077" w:rsidRPr="000456C1">
        <w:rPr>
          <w:color w:val="auto"/>
        </w:rPr>
        <w:t>grants</w:t>
      </w:r>
      <w:r w:rsidRPr="000456C1">
        <w:rPr>
          <w:color w:val="auto"/>
        </w:rPr>
        <w:t xml:space="preserve"> to local jurisdictions through ICJIA on behalf of the ARI Oversight Board. </w:t>
      </w:r>
      <w:r w:rsidR="005A4CA1" w:rsidRPr="000456C1">
        <w:rPr>
          <w:color w:val="auto"/>
        </w:rPr>
        <w:t>Section 7 of the Illinois Criminal Justice Information Act grants ICJIA authority</w:t>
      </w:r>
      <w:r w:rsidR="00510F0B" w:rsidRPr="000456C1">
        <w:rPr>
          <w:color w:val="auto"/>
        </w:rPr>
        <w:t xml:space="preserve"> “to receive, expend, and account for such funds of the State of Illinois as may be made available to further the purposes of this Act.” (20 ILCS 3930/7(k), (l)). The </w:t>
      </w:r>
      <w:r w:rsidRPr="000456C1">
        <w:rPr>
          <w:color w:val="auto"/>
        </w:rPr>
        <w:t xml:space="preserve">ARI Oversight Board </w:t>
      </w:r>
      <w:r w:rsidR="00510F0B" w:rsidRPr="000456C1">
        <w:rPr>
          <w:color w:val="auto"/>
        </w:rPr>
        <w:t xml:space="preserve">will designate </w:t>
      </w:r>
      <w:r w:rsidR="008A7639" w:rsidRPr="000456C1">
        <w:rPr>
          <w:color w:val="auto"/>
        </w:rPr>
        <w:t xml:space="preserve">which </w:t>
      </w:r>
      <w:r w:rsidRPr="000456C1">
        <w:rPr>
          <w:color w:val="auto"/>
        </w:rPr>
        <w:t xml:space="preserve">Implementing Agency </w:t>
      </w:r>
      <w:r w:rsidR="00C8654C" w:rsidRPr="000456C1">
        <w:rPr>
          <w:color w:val="auto"/>
        </w:rPr>
        <w:t xml:space="preserve">will receive funding through this solicitation </w:t>
      </w:r>
      <w:r w:rsidR="008A7639" w:rsidRPr="000456C1">
        <w:rPr>
          <w:color w:val="auto"/>
        </w:rPr>
        <w:t>and the amount of</w:t>
      </w:r>
      <w:r w:rsidRPr="000456C1">
        <w:rPr>
          <w:color w:val="auto"/>
        </w:rPr>
        <w:t xml:space="preserve"> funds for activities </w:t>
      </w:r>
      <w:r w:rsidR="00C8654C" w:rsidRPr="000456C1">
        <w:rPr>
          <w:color w:val="auto"/>
        </w:rPr>
        <w:t>to</w:t>
      </w:r>
      <w:r w:rsidRPr="000456C1">
        <w:rPr>
          <w:color w:val="auto"/>
        </w:rPr>
        <w:t xml:space="preserve"> implement a local ARI program.</w:t>
      </w:r>
    </w:p>
    <w:p w14:paraId="401FFAD7" w14:textId="77777777" w:rsidR="0035207A" w:rsidRPr="000456C1" w:rsidRDefault="0035207A" w:rsidP="0035207A">
      <w:pPr>
        <w:ind w:left="0"/>
        <w:rPr>
          <w:color w:val="auto"/>
          <w:highlight w:val="yellow"/>
        </w:rPr>
      </w:pPr>
    </w:p>
    <w:p w14:paraId="3C5D285D" w14:textId="571AC940" w:rsidR="00A10C9D" w:rsidRPr="000456C1" w:rsidRDefault="00F501B0" w:rsidP="00E449BC">
      <w:pPr>
        <w:ind w:left="360"/>
        <w:rPr>
          <w:color w:val="auto"/>
        </w:rPr>
      </w:pPr>
      <w:r w:rsidRPr="000456C1">
        <w:rPr>
          <w:b/>
          <w:color w:val="auto"/>
        </w:rPr>
        <w:t>1.</w:t>
      </w:r>
      <w:r w:rsidRPr="000456C1">
        <w:rPr>
          <w:color w:val="auto"/>
        </w:rPr>
        <w:t xml:space="preserve"> </w:t>
      </w:r>
      <w:r w:rsidRPr="000456C1">
        <w:rPr>
          <w:b/>
          <w:i/>
          <w:color w:val="auto"/>
        </w:rPr>
        <w:t>Purpose</w:t>
      </w:r>
      <w:r w:rsidRPr="000456C1">
        <w:rPr>
          <w:color w:val="auto"/>
        </w:rPr>
        <w:t xml:space="preserve"> </w:t>
      </w:r>
    </w:p>
    <w:p w14:paraId="1F549B09" w14:textId="77777777" w:rsidR="00A10C9D" w:rsidRPr="000456C1" w:rsidRDefault="00A10C9D" w:rsidP="00E449BC">
      <w:pPr>
        <w:ind w:left="360"/>
        <w:rPr>
          <w:color w:val="auto"/>
        </w:rPr>
      </w:pPr>
    </w:p>
    <w:p w14:paraId="4732F447" w14:textId="66753D5C" w:rsidR="005D45D0" w:rsidRPr="000456C1" w:rsidRDefault="005D45D0" w:rsidP="005D45D0">
      <w:pPr>
        <w:ind w:left="360"/>
        <w:rPr>
          <w:color w:val="auto"/>
        </w:rPr>
      </w:pPr>
      <w:bookmarkStart w:id="0" w:name="_Hlk32331046"/>
      <w:r w:rsidRPr="000456C1">
        <w:rPr>
          <w:color w:val="auto"/>
        </w:rPr>
        <w:t xml:space="preserve">This purpose of this funding opportunity is to provide </w:t>
      </w:r>
      <w:r w:rsidR="00C8654C" w:rsidRPr="000456C1">
        <w:rPr>
          <w:color w:val="auto"/>
        </w:rPr>
        <w:t xml:space="preserve">ARI </w:t>
      </w:r>
      <w:r w:rsidRPr="000456C1">
        <w:rPr>
          <w:color w:val="auto"/>
        </w:rPr>
        <w:t xml:space="preserve">implementation grants to local jurisdictions to create or expand a process to assess individuals and provide a continuum of evidence-based sanctions and treatment alternatives for those who would be incarcerated if those local services and sanctions did not exist. Results expected from ARI include reduced prison admissions, lowered cost to taxpayers, and an end to the expensive and ineffective cycle of crime and incarceration. </w:t>
      </w:r>
    </w:p>
    <w:bookmarkEnd w:id="0"/>
    <w:p w14:paraId="10C404B5" w14:textId="77777777" w:rsidR="00812DAF" w:rsidRPr="000456C1" w:rsidRDefault="00812DAF">
      <w:pPr>
        <w:ind w:left="360"/>
        <w:rPr>
          <w:color w:val="auto"/>
        </w:rPr>
      </w:pPr>
    </w:p>
    <w:p w14:paraId="5CB359A2" w14:textId="4FCAB84B" w:rsidR="00816E66" w:rsidRPr="000456C1" w:rsidRDefault="00816E66" w:rsidP="00A224E5">
      <w:pPr>
        <w:pStyle w:val="ListParagraph"/>
        <w:ind w:left="1080"/>
        <w:rPr>
          <w:color w:val="auto"/>
        </w:rPr>
      </w:pPr>
      <w:r w:rsidRPr="000456C1">
        <w:rPr>
          <w:color w:val="auto"/>
          <w:u w:val="single"/>
        </w:rPr>
        <w:t>Background</w:t>
      </w:r>
      <w:r w:rsidR="0089046B" w:rsidRPr="000456C1">
        <w:rPr>
          <w:color w:val="auto"/>
        </w:rPr>
        <w:t xml:space="preserve"> </w:t>
      </w:r>
      <w:r w:rsidR="00373337" w:rsidRPr="000456C1">
        <w:rPr>
          <w:color w:val="auto"/>
        </w:rPr>
        <w:t xml:space="preserve">In 2009, Illinois lawmakers passed a series of measures </w:t>
      </w:r>
      <w:r w:rsidRPr="000456C1">
        <w:rPr>
          <w:color w:val="auto"/>
        </w:rPr>
        <w:t xml:space="preserve">to improve outcomes in the Illinois criminal justice system by requiring the use of validated </w:t>
      </w:r>
      <w:r w:rsidRPr="000456C1">
        <w:rPr>
          <w:color w:val="auto"/>
        </w:rPr>
        <w:lastRenderedPageBreak/>
        <w:t>assessments, evidence-based practices, and performance measurement and evaluation. The</w:t>
      </w:r>
      <w:r w:rsidR="00460C64" w:rsidRPr="000456C1">
        <w:rPr>
          <w:color w:val="auto"/>
        </w:rPr>
        <w:t xml:space="preserve"> purpose of the</w:t>
      </w:r>
      <w:r w:rsidRPr="000456C1">
        <w:rPr>
          <w:color w:val="auto"/>
        </w:rPr>
        <w:t xml:space="preserve"> </w:t>
      </w:r>
      <w:r w:rsidR="00EC3077" w:rsidRPr="000456C1">
        <w:rPr>
          <w:color w:val="auto"/>
        </w:rPr>
        <w:t>CRA</w:t>
      </w:r>
      <w:r w:rsidRPr="000456C1">
        <w:rPr>
          <w:color w:val="auto"/>
        </w:rPr>
        <w:t xml:space="preserve"> </w:t>
      </w:r>
      <w:r w:rsidR="00DD7455" w:rsidRPr="000456C1">
        <w:rPr>
          <w:color w:val="auto"/>
        </w:rPr>
        <w:t>was</w:t>
      </w:r>
      <w:r w:rsidR="007E6CFA" w:rsidRPr="000456C1">
        <w:rPr>
          <w:color w:val="auto"/>
        </w:rPr>
        <w:t xml:space="preserve"> </w:t>
      </w:r>
      <w:r w:rsidR="00460C64" w:rsidRPr="000456C1">
        <w:rPr>
          <w:color w:val="auto"/>
        </w:rPr>
        <w:t>to “</w:t>
      </w:r>
      <w:r w:rsidR="00460C64" w:rsidRPr="000456C1">
        <w:rPr>
          <w:color w:val="auto"/>
          <w:shd w:val="clear" w:color="auto" w:fill="FFFFFF"/>
        </w:rPr>
        <w:t>create an infrastructure to provide effective resources and services to incarcerated individuals and individuals supervised in the locality; to hold offenders accountable; to successfully rehabilitate offenders to prevent future involvement with the criminal justice system; to measure the overall effectiveness of the criminal justice system in achieving this policy; and to create the Adult Redeploy Illinois program</w:t>
      </w:r>
      <w:r w:rsidR="004F3C47" w:rsidRPr="000456C1">
        <w:rPr>
          <w:color w:val="auto"/>
          <w:shd w:val="clear" w:color="auto" w:fill="FFFFFF"/>
        </w:rPr>
        <w:t>.</w:t>
      </w:r>
      <w:r w:rsidR="00460C64" w:rsidRPr="000456C1">
        <w:rPr>
          <w:color w:val="auto"/>
          <w:shd w:val="clear" w:color="auto" w:fill="FFFFFF"/>
        </w:rPr>
        <w:t xml:space="preserve">” </w:t>
      </w:r>
      <w:r w:rsidR="004F3808" w:rsidRPr="000456C1">
        <w:rPr>
          <w:color w:val="auto"/>
          <w:shd w:val="clear" w:color="auto" w:fill="FFFFFF"/>
        </w:rPr>
        <w:t>(730 ILCS 190/5</w:t>
      </w:r>
      <w:r w:rsidR="00B74673" w:rsidRPr="000456C1">
        <w:rPr>
          <w:color w:val="auto"/>
          <w:shd w:val="clear" w:color="auto" w:fill="FFFFFF"/>
        </w:rPr>
        <w:t xml:space="preserve"> (a)</w:t>
      </w:r>
      <w:r w:rsidR="004F3808" w:rsidRPr="000456C1">
        <w:rPr>
          <w:color w:val="auto"/>
          <w:shd w:val="clear" w:color="auto" w:fill="FFFFFF"/>
        </w:rPr>
        <w:t>)</w:t>
      </w:r>
      <w:r w:rsidR="00B74673" w:rsidRPr="000456C1">
        <w:rPr>
          <w:color w:val="auto"/>
          <w:shd w:val="clear" w:color="auto" w:fill="FFFFFF"/>
        </w:rPr>
        <w:t>.</w:t>
      </w:r>
      <w:r w:rsidR="00B74673" w:rsidRPr="000456C1">
        <w:rPr>
          <w:rFonts w:ascii="Courier New" w:hAnsi="Courier New" w:cs="Courier New"/>
          <w:color w:val="auto"/>
          <w:sz w:val="20"/>
          <w:szCs w:val="20"/>
          <w:shd w:val="clear" w:color="auto" w:fill="FFFFFF"/>
        </w:rPr>
        <w:t xml:space="preserve"> </w:t>
      </w:r>
      <w:r w:rsidRPr="000456C1">
        <w:rPr>
          <w:color w:val="auto"/>
        </w:rPr>
        <w:t xml:space="preserve">Companion legislation created the Illinois Sentencing Policy Advisory Council to collect and analyze data on sentencing policies and practices to determine their outcomes and system-wide fiscal impact. </w:t>
      </w:r>
    </w:p>
    <w:p w14:paraId="67828546" w14:textId="77777777" w:rsidR="00816E66" w:rsidRPr="000456C1" w:rsidRDefault="00816E66" w:rsidP="00816E66">
      <w:pPr>
        <w:rPr>
          <w:rFonts w:cstheme="minorBidi"/>
          <w:color w:val="auto"/>
        </w:rPr>
      </w:pPr>
    </w:p>
    <w:p w14:paraId="153FBE13" w14:textId="3EA20201" w:rsidR="00816E66" w:rsidRPr="000456C1" w:rsidRDefault="00816E66" w:rsidP="00A224E5">
      <w:pPr>
        <w:ind w:left="1080"/>
        <w:rPr>
          <w:color w:val="auto"/>
        </w:rPr>
      </w:pPr>
      <w:r w:rsidRPr="000456C1">
        <w:rPr>
          <w:color w:val="auto"/>
        </w:rPr>
        <w:t xml:space="preserve">ARI is modeled after the successful </w:t>
      </w:r>
      <w:r w:rsidR="00460C64" w:rsidRPr="000456C1">
        <w:rPr>
          <w:color w:val="auto"/>
        </w:rPr>
        <w:t xml:space="preserve">juvenile </w:t>
      </w:r>
      <w:hyperlink r:id="rId17" w:history="1">
        <w:r w:rsidRPr="000456C1">
          <w:rPr>
            <w:rStyle w:val="Hyperlink"/>
            <w:color w:val="auto"/>
          </w:rPr>
          <w:t>Redeploy Illinois</w:t>
        </w:r>
      </w:hyperlink>
      <w:r w:rsidRPr="000456C1">
        <w:rPr>
          <w:color w:val="auto"/>
        </w:rPr>
        <w:t xml:space="preserve"> program </w:t>
      </w:r>
      <w:r w:rsidR="00953D4D" w:rsidRPr="000456C1">
        <w:rPr>
          <w:color w:val="auto"/>
        </w:rPr>
        <w:t>in</w:t>
      </w:r>
      <w:r w:rsidRPr="000456C1">
        <w:rPr>
          <w:color w:val="auto"/>
        </w:rPr>
        <w:t xml:space="preserve"> the Department of Human Services operating since 2005. Moreover, ARI is based on the “</w:t>
      </w:r>
      <w:hyperlink r:id="rId18" w:history="1">
        <w:r w:rsidRPr="000456C1">
          <w:rPr>
            <w:rStyle w:val="Hyperlink"/>
            <w:color w:val="auto"/>
          </w:rPr>
          <w:t>performance incentive funding</w:t>
        </w:r>
      </w:hyperlink>
      <w:r w:rsidRPr="000456C1">
        <w:rPr>
          <w:color w:val="auto"/>
        </w:rPr>
        <w:t xml:space="preserve">” best practice, intended to align fiscal and operational responsibility </w:t>
      </w:r>
      <w:r w:rsidR="00DD7455" w:rsidRPr="000456C1">
        <w:rPr>
          <w:color w:val="auto"/>
        </w:rPr>
        <w:t xml:space="preserve">for justice-involved individuals at </w:t>
      </w:r>
      <w:r w:rsidRPr="000456C1">
        <w:rPr>
          <w:color w:val="auto"/>
        </w:rPr>
        <w:t>the local level to produce better public safety</w:t>
      </w:r>
      <w:r w:rsidR="00460C64" w:rsidRPr="000456C1">
        <w:rPr>
          <w:color w:val="auto"/>
        </w:rPr>
        <w:t xml:space="preserve"> outcomes</w:t>
      </w:r>
      <w:r w:rsidRPr="000456C1">
        <w:rPr>
          <w:color w:val="auto"/>
        </w:rPr>
        <w:t xml:space="preserve"> at a lower cost. ARI also draws on concepts of </w:t>
      </w:r>
      <w:hyperlink r:id="rId19" w:history="1">
        <w:r w:rsidRPr="000456C1">
          <w:rPr>
            <w:rStyle w:val="Hyperlink"/>
            <w:color w:val="auto"/>
          </w:rPr>
          <w:t>justice reinvestment</w:t>
        </w:r>
      </w:hyperlink>
      <w:r w:rsidRPr="000456C1">
        <w:rPr>
          <w:color w:val="auto"/>
        </w:rPr>
        <w:t xml:space="preserve">, using data to implement strategies </w:t>
      </w:r>
      <w:r w:rsidR="00460C64" w:rsidRPr="000456C1">
        <w:rPr>
          <w:color w:val="auto"/>
        </w:rPr>
        <w:t xml:space="preserve">intended to </w:t>
      </w:r>
      <w:r w:rsidRPr="000456C1">
        <w:rPr>
          <w:color w:val="auto"/>
        </w:rPr>
        <w:t>drive down corrections costs and free up dollars for investment in community-based programs addressing recidivism.</w:t>
      </w:r>
    </w:p>
    <w:p w14:paraId="496BAB1B" w14:textId="77777777" w:rsidR="00816E66" w:rsidRPr="000456C1" w:rsidRDefault="00816E66" w:rsidP="00816E66">
      <w:pPr>
        <w:rPr>
          <w:color w:val="auto"/>
        </w:rPr>
      </w:pPr>
    </w:p>
    <w:p w14:paraId="428FFA3C" w14:textId="77777777" w:rsidR="00816E66" w:rsidRPr="000456C1" w:rsidRDefault="00816E66" w:rsidP="00A224E5">
      <w:pPr>
        <w:ind w:left="360" w:firstLine="720"/>
        <w:rPr>
          <w:color w:val="auto"/>
        </w:rPr>
      </w:pPr>
      <w:r w:rsidRPr="000456C1">
        <w:rPr>
          <w:color w:val="auto"/>
        </w:rPr>
        <w:t>The goals of ARI are to:</w:t>
      </w:r>
      <w:r w:rsidRPr="000456C1">
        <w:rPr>
          <w:color w:val="auto"/>
        </w:rPr>
        <w:br/>
      </w:r>
    </w:p>
    <w:p w14:paraId="287F97F4" w14:textId="77777777" w:rsidR="00816E66" w:rsidRPr="000456C1" w:rsidRDefault="00816E66" w:rsidP="002815D8">
      <w:pPr>
        <w:numPr>
          <w:ilvl w:val="0"/>
          <w:numId w:val="23"/>
        </w:numPr>
        <w:rPr>
          <w:color w:val="auto"/>
        </w:rPr>
      </w:pPr>
      <w:r w:rsidRPr="000456C1">
        <w:rPr>
          <w:color w:val="auto"/>
        </w:rPr>
        <w:t>Reduce crime and recidivism in a way that is cost efficient for taxpayers.</w:t>
      </w:r>
    </w:p>
    <w:p w14:paraId="41F54268" w14:textId="77777777" w:rsidR="00816E66" w:rsidRPr="000456C1" w:rsidRDefault="00816E66" w:rsidP="002815D8">
      <w:pPr>
        <w:numPr>
          <w:ilvl w:val="0"/>
          <w:numId w:val="23"/>
        </w:numPr>
        <w:rPr>
          <w:color w:val="auto"/>
        </w:rPr>
      </w:pPr>
      <w:r w:rsidRPr="000456C1">
        <w:rPr>
          <w:color w:val="auto"/>
        </w:rPr>
        <w:t>Provide financial incentives to counties or judicial circuits to create effective local</w:t>
      </w:r>
      <w:r w:rsidRPr="000456C1">
        <w:rPr>
          <w:color w:val="auto"/>
        </w:rPr>
        <w:noBreakHyphen/>
        <w:t>level evidence</w:t>
      </w:r>
      <w:r w:rsidRPr="000456C1">
        <w:rPr>
          <w:color w:val="auto"/>
        </w:rPr>
        <w:noBreakHyphen/>
        <w:t>based services.</w:t>
      </w:r>
    </w:p>
    <w:p w14:paraId="790176A8" w14:textId="5B3D8346" w:rsidR="00816E66" w:rsidRPr="000456C1" w:rsidRDefault="00816E66" w:rsidP="002815D8">
      <w:pPr>
        <w:numPr>
          <w:ilvl w:val="0"/>
          <w:numId w:val="23"/>
        </w:numPr>
        <w:rPr>
          <w:color w:val="auto"/>
        </w:rPr>
      </w:pPr>
      <w:r w:rsidRPr="000456C1">
        <w:rPr>
          <w:color w:val="auto"/>
        </w:rPr>
        <w:t>Encourage the successful local supervision of eligible individuals and their reintegration into the locality</w:t>
      </w:r>
      <w:r w:rsidR="002369ED" w:rsidRPr="000456C1">
        <w:rPr>
          <w:color w:val="auto"/>
        </w:rPr>
        <w:t xml:space="preserve"> while holding them accountable</w:t>
      </w:r>
      <w:r w:rsidRPr="000456C1">
        <w:rPr>
          <w:color w:val="auto"/>
        </w:rPr>
        <w:t>.</w:t>
      </w:r>
    </w:p>
    <w:p w14:paraId="4831F3EE" w14:textId="77777777" w:rsidR="00816E66" w:rsidRPr="000456C1" w:rsidRDefault="00816E66" w:rsidP="002815D8">
      <w:pPr>
        <w:numPr>
          <w:ilvl w:val="0"/>
          <w:numId w:val="23"/>
        </w:numPr>
        <w:rPr>
          <w:color w:val="auto"/>
        </w:rPr>
      </w:pPr>
      <w:r w:rsidRPr="000456C1">
        <w:rPr>
          <w:color w:val="auto"/>
        </w:rPr>
        <w:t>Perform rigorous data collection and analysis to assess the outcomes of the programs.</w:t>
      </w:r>
    </w:p>
    <w:p w14:paraId="3F67D6B0" w14:textId="77777777" w:rsidR="00816E66" w:rsidRPr="000456C1" w:rsidRDefault="00816E66" w:rsidP="00816E66">
      <w:pPr>
        <w:ind w:left="0"/>
        <w:rPr>
          <w:color w:val="auto"/>
        </w:rPr>
      </w:pPr>
    </w:p>
    <w:p w14:paraId="71E50074" w14:textId="39A77AE3" w:rsidR="008454EE" w:rsidRPr="000456C1" w:rsidRDefault="00F501B0" w:rsidP="008454EE">
      <w:pPr>
        <w:ind w:left="360"/>
        <w:rPr>
          <w:color w:val="auto"/>
        </w:rPr>
      </w:pPr>
      <w:r w:rsidRPr="000456C1">
        <w:rPr>
          <w:b/>
          <w:color w:val="auto"/>
        </w:rPr>
        <w:t>2.</w:t>
      </w:r>
      <w:r w:rsidRPr="000456C1">
        <w:rPr>
          <w:color w:val="auto"/>
        </w:rPr>
        <w:t xml:space="preserve"> </w:t>
      </w:r>
      <w:r w:rsidRPr="000456C1">
        <w:rPr>
          <w:b/>
          <w:i/>
          <w:color w:val="auto"/>
        </w:rPr>
        <w:t>Program Design</w:t>
      </w:r>
      <w:r w:rsidRPr="000456C1">
        <w:rPr>
          <w:color w:val="auto"/>
        </w:rPr>
        <w:t xml:space="preserve"> </w:t>
      </w:r>
    </w:p>
    <w:p w14:paraId="71FEA3DC" w14:textId="77777777" w:rsidR="008454EE" w:rsidRPr="000456C1" w:rsidRDefault="008454EE" w:rsidP="00E7401D">
      <w:pPr>
        <w:ind w:left="360"/>
        <w:rPr>
          <w:color w:val="auto"/>
        </w:rPr>
      </w:pPr>
    </w:p>
    <w:p w14:paraId="39E17117" w14:textId="6833B69B" w:rsidR="00BB1C72" w:rsidRPr="000456C1" w:rsidRDefault="00800CF2" w:rsidP="00E7401D">
      <w:pPr>
        <w:ind w:left="360" w:right="-90"/>
        <w:rPr>
          <w:color w:val="auto"/>
        </w:rPr>
      </w:pPr>
      <w:r w:rsidRPr="000456C1">
        <w:rPr>
          <w:color w:val="auto"/>
        </w:rPr>
        <w:t xml:space="preserve">ARI grants funds to units of local government (counties), which can apply individually or as circuits. </w:t>
      </w:r>
      <w:r w:rsidR="00BB1C72" w:rsidRPr="000456C1">
        <w:rPr>
          <w:color w:val="auto"/>
        </w:rPr>
        <w:t xml:space="preserve">Per the </w:t>
      </w:r>
      <w:r w:rsidR="004C669B" w:rsidRPr="000456C1">
        <w:rPr>
          <w:color w:val="auto"/>
        </w:rPr>
        <w:t>CRA</w:t>
      </w:r>
      <w:r w:rsidR="00BB1C72" w:rsidRPr="000456C1">
        <w:rPr>
          <w:color w:val="auto"/>
        </w:rPr>
        <w:t>, “</w:t>
      </w:r>
      <w:r w:rsidR="00BB1C72" w:rsidRPr="000456C1">
        <w:rPr>
          <w:rFonts w:eastAsia="Courier New"/>
          <w:color w:val="auto"/>
        </w:rPr>
        <w:t xml:space="preserve">Each county or circuit participating in the Adult Redeploy Illinois program shall create a local plan describing how it will protect public safety and reduce the county or circuit’s utilization of incarceration in State facilities or local county jails by the creation or expansion of individualized services or programs” </w:t>
      </w:r>
      <w:r w:rsidR="00BB1C72" w:rsidRPr="000456C1">
        <w:rPr>
          <w:rFonts w:eastAsia="Calibri"/>
          <w:color w:val="auto"/>
        </w:rPr>
        <w:t>(730 ILCS 190/20 (c))</w:t>
      </w:r>
      <w:r w:rsidR="002F051F" w:rsidRPr="000456C1">
        <w:rPr>
          <w:rFonts w:eastAsia="Calibri"/>
          <w:color w:val="auto"/>
        </w:rPr>
        <w:t>.</w:t>
      </w:r>
      <w:r w:rsidR="00BB1C72" w:rsidRPr="000456C1">
        <w:rPr>
          <w:rFonts w:eastAsia="Courier New"/>
          <w:color w:val="auto"/>
        </w:rPr>
        <w:t xml:space="preserve">    </w:t>
      </w:r>
    </w:p>
    <w:p w14:paraId="18BC50BB" w14:textId="77777777" w:rsidR="00BB1C72" w:rsidRPr="000456C1" w:rsidRDefault="00BB1C72" w:rsidP="00BB1C72">
      <w:pPr>
        <w:ind w:left="0" w:right="-90"/>
        <w:rPr>
          <w:rFonts w:eastAsia="Courier New"/>
          <w:color w:val="auto"/>
        </w:rPr>
      </w:pPr>
    </w:p>
    <w:p w14:paraId="7AD6379B" w14:textId="2482D442" w:rsidR="003548FE" w:rsidRPr="000456C1" w:rsidRDefault="00BB1C72" w:rsidP="00716AE7">
      <w:pPr>
        <w:ind w:left="360" w:right="-90"/>
        <w:rPr>
          <w:color w:val="auto"/>
        </w:rPr>
      </w:pPr>
      <w:r w:rsidRPr="000456C1">
        <w:rPr>
          <w:color w:val="auto"/>
        </w:rPr>
        <w:t xml:space="preserve">Local plans must provide a detailed account of how jurisdictions intend to reduce </w:t>
      </w:r>
      <w:r w:rsidR="00820BEB" w:rsidRPr="000456C1">
        <w:rPr>
          <w:color w:val="auto"/>
        </w:rPr>
        <w:t>probation-eligible</w:t>
      </w:r>
      <w:r w:rsidRPr="000456C1">
        <w:rPr>
          <w:color w:val="auto"/>
        </w:rPr>
        <w:t xml:space="preserve"> admissions to prison</w:t>
      </w:r>
      <w:r w:rsidR="00A94B37" w:rsidRPr="000456C1">
        <w:rPr>
          <w:color w:val="auto"/>
        </w:rPr>
        <w:t>, rehabilitate individuals in the community while holding them accountable, and preserve public safety</w:t>
      </w:r>
      <w:r w:rsidRPr="000456C1">
        <w:rPr>
          <w:color w:val="auto"/>
        </w:rPr>
        <w:t xml:space="preserve">. The </w:t>
      </w:r>
      <w:r w:rsidR="003548FE" w:rsidRPr="000456C1">
        <w:rPr>
          <w:color w:val="auto"/>
        </w:rPr>
        <w:t xml:space="preserve">local </w:t>
      </w:r>
      <w:r w:rsidRPr="000456C1">
        <w:rPr>
          <w:color w:val="auto"/>
        </w:rPr>
        <w:t>plan must include</w:t>
      </w:r>
      <w:r w:rsidR="003548FE" w:rsidRPr="000456C1">
        <w:rPr>
          <w:color w:val="auto"/>
        </w:rPr>
        <w:t>:</w:t>
      </w:r>
    </w:p>
    <w:p w14:paraId="77BAAAE4" w14:textId="5B483F81" w:rsidR="003548FE" w:rsidRPr="000456C1" w:rsidRDefault="003548FE" w:rsidP="003816C0">
      <w:pPr>
        <w:ind w:left="360" w:right="-90"/>
        <w:rPr>
          <w:color w:val="auto"/>
        </w:rPr>
      </w:pPr>
    </w:p>
    <w:p w14:paraId="2052F763" w14:textId="3DE29559" w:rsidR="003548FE" w:rsidRPr="000456C1" w:rsidRDefault="003548FE" w:rsidP="002815D8">
      <w:pPr>
        <w:pStyle w:val="ListParagraph"/>
        <w:numPr>
          <w:ilvl w:val="0"/>
          <w:numId w:val="23"/>
        </w:numPr>
        <w:ind w:right="-90"/>
        <w:rPr>
          <w:rFonts w:ascii="Arial" w:eastAsia="Arial" w:hAnsi="Arial" w:cs="Arial"/>
          <w:b/>
          <w:color w:val="auto"/>
        </w:rPr>
      </w:pPr>
      <w:r w:rsidRPr="000456C1">
        <w:rPr>
          <w:color w:val="auto"/>
        </w:rPr>
        <w:t>Description of the service area</w:t>
      </w:r>
      <w:r w:rsidR="001C0E34" w:rsidRPr="000456C1">
        <w:rPr>
          <w:color w:val="auto"/>
        </w:rPr>
        <w:t>.</w:t>
      </w:r>
    </w:p>
    <w:p w14:paraId="26DA0420" w14:textId="180C511E" w:rsidR="003548FE" w:rsidRPr="000456C1" w:rsidRDefault="003548FE" w:rsidP="002815D8">
      <w:pPr>
        <w:pStyle w:val="ListParagraph"/>
        <w:numPr>
          <w:ilvl w:val="0"/>
          <w:numId w:val="23"/>
        </w:numPr>
        <w:ind w:right="-90"/>
        <w:rPr>
          <w:rFonts w:ascii="Arial" w:eastAsia="Arial" w:hAnsi="Arial" w:cs="Arial"/>
          <w:b/>
          <w:color w:val="auto"/>
        </w:rPr>
      </w:pPr>
      <w:r w:rsidRPr="000456C1">
        <w:rPr>
          <w:color w:val="auto"/>
        </w:rPr>
        <w:lastRenderedPageBreak/>
        <w:t xml:space="preserve">Statement of the problem, including the number of people currently being sent to IDOC on probation-eligible offenses and the </w:t>
      </w:r>
      <w:r w:rsidR="001C0E34" w:rsidRPr="000456C1">
        <w:rPr>
          <w:color w:val="auto"/>
        </w:rPr>
        <w:t xml:space="preserve">gaps in </w:t>
      </w:r>
      <w:r w:rsidR="00CE3E82" w:rsidRPr="000456C1">
        <w:rPr>
          <w:color w:val="auto"/>
        </w:rPr>
        <w:t xml:space="preserve">the continuum of </w:t>
      </w:r>
      <w:r w:rsidR="001C0E34" w:rsidRPr="000456C1">
        <w:rPr>
          <w:color w:val="auto"/>
        </w:rPr>
        <w:t>community-based sanctions and services.</w:t>
      </w:r>
    </w:p>
    <w:p w14:paraId="7F935977" w14:textId="099AE87B" w:rsidR="001C0E34" w:rsidRPr="000456C1" w:rsidRDefault="001C0E34" w:rsidP="002815D8">
      <w:pPr>
        <w:pStyle w:val="ListParagraph"/>
        <w:numPr>
          <w:ilvl w:val="0"/>
          <w:numId w:val="23"/>
        </w:numPr>
        <w:ind w:right="-90"/>
        <w:rPr>
          <w:rFonts w:ascii="Arial" w:eastAsia="Arial" w:hAnsi="Arial" w:cs="Arial"/>
          <w:b/>
          <w:color w:val="auto"/>
        </w:rPr>
      </w:pPr>
      <w:r w:rsidRPr="000456C1">
        <w:rPr>
          <w:color w:val="auto"/>
        </w:rPr>
        <w:t>List of key partners</w:t>
      </w:r>
      <w:r w:rsidR="00CE3E82" w:rsidRPr="000456C1">
        <w:rPr>
          <w:color w:val="auto"/>
        </w:rPr>
        <w:t xml:space="preserve"> collaborating in the effort to reduce reliance on incarceration in state and local facilities</w:t>
      </w:r>
      <w:r w:rsidR="00CD1397" w:rsidRPr="000456C1">
        <w:rPr>
          <w:color w:val="auto"/>
        </w:rPr>
        <w:t>.</w:t>
      </w:r>
    </w:p>
    <w:p w14:paraId="2DD393BD" w14:textId="41FA3E50" w:rsidR="001C0E34" w:rsidRPr="000456C1" w:rsidRDefault="001C0E34" w:rsidP="002815D8">
      <w:pPr>
        <w:pStyle w:val="ListParagraph"/>
        <w:numPr>
          <w:ilvl w:val="0"/>
          <w:numId w:val="23"/>
        </w:numPr>
        <w:ind w:right="-90"/>
        <w:rPr>
          <w:rFonts w:ascii="Arial" w:eastAsia="Arial" w:hAnsi="Arial" w:cs="Arial"/>
          <w:b/>
          <w:color w:val="auto"/>
        </w:rPr>
      </w:pPr>
      <w:r w:rsidRPr="000456C1">
        <w:rPr>
          <w:color w:val="auto"/>
        </w:rPr>
        <w:t>D</w:t>
      </w:r>
      <w:r w:rsidR="00BB1C72" w:rsidRPr="000456C1">
        <w:rPr>
          <w:color w:val="auto"/>
        </w:rPr>
        <w:t xml:space="preserve">escription of the </w:t>
      </w:r>
      <w:r w:rsidRPr="000456C1">
        <w:rPr>
          <w:color w:val="auto"/>
        </w:rPr>
        <w:t xml:space="preserve">proposed ARI </w:t>
      </w:r>
      <w:r w:rsidR="00BB1C72" w:rsidRPr="000456C1">
        <w:rPr>
          <w:color w:val="auto"/>
        </w:rPr>
        <w:t>program model</w:t>
      </w:r>
      <w:r w:rsidR="00820BEB" w:rsidRPr="000456C1">
        <w:rPr>
          <w:color w:val="auto"/>
        </w:rPr>
        <w:t>(s)</w:t>
      </w:r>
      <w:r w:rsidRPr="000456C1">
        <w:rPr>
          <w:color w:val="auto"/>
        </w:rPr>
        <w:t xml:space="preserve">, including target population selection, evidence-based interventions according to assessed risk and needs, and </w:t>
      </w:r>
      <w:r w:rsidR="00BB1C72" w:rsidRPr="000456C1">
        <w:rPr>
          <w:color w:val="auto"/>
        </w:rPr>
        <w:t xml:space="preserve">efforts to support the successful reintegration of </w:t>
      </w:r>
      <w:r w:rsidR="00800CF2" w:rsidRPr="000456C1">
        <w:rPr>
          <w:color w:val="auto"/>
        </w:rPr>
        <w:t>individuals</w:t>
      </w:r>
      <w:r w:rsidR="00BB1C72" w:rsidRPr="000456C1">
        <w:rPr>
          <w:color w:val="auto"/>
        </w:rPr>
        <w:t xml:space="preserve"> through a community involvement component (e.g., community service, restorative justice board)</w:t>
      </w:r>
      <w:r w:rsidRPr="000456C1">
        <w:rPr>
          <w:color w:val="auto"/>
        </w:rPr>
        <w:t>.</w:t>
      </w:r>
    </w:p>
    <w:p w14:paraId="64267C85" w14:textId="5DD7D937" w:rsidR="001C0E34" w:rsidRPr="000456C1" w:rsidRDefault="001C0E34" w:rsidP="002815D8">
      <w:pPr>
        <w:pStyle w:val="ListParagraph"/>
        <w:numPr>
          <w:ilvl w:val="0"/>
          <w:numId w:val="23"/>
        </w:numPr>
        <w:ind w:right="-90"/>
        <w:rPr>
          <w:rFonts w:ascii="Arial" w:eastAsia="Arial" w:hAnsi="Arial" w:cs="Arial"/>
          <w:b/>
          <w:color w:val="auto"/>
        </w:rPr>
      </w:pPr>
      <w:r w:rsidRPr="000456C1">
        <w:rPr>
          <w:color w:val="auto"/>
        </w:rPr>
        <w:t xml:space="preserve">Goals, objectives and performance indicators with </w:t>
      </w:r>
      <w:r w:rsidR="00BB1C72" w:rsidRPr="000456C1">
        <w:rPr>
          <w:color w:val="auto"/>
        </w:rPr>
        <w:t>a commitment to reduce target population prison admissions 25 percent from the prior three year’s average</w:t>
      </w:r>
      <w:r w:rsidR="00800CF2" w:rsidRPr="000456C1">
        <w:rPr>
          <w:color w:val="auto"/>
        </w:rPr>
        <w:t xml:space="preserve">. </w:t>
      </w:r>
    </w:p>
    <w:p w14:paraId="6352157F" w14:textId="77777777" w:rsidR="001C0E34" w:rsidRPr="000456C1" w:rsidRDefault="001C0E34" w:rsidP="00E7401D">
      <w:pPr>
        <w:pStyle w:val="ListParagraph"/>
        <w:ind w:right="-90"/>
        <w:rPr>
          <w:rFonts w:ascii="Arial" w:eastAsia="Arial" w:hAnsi="Arial" w:cs="Arial"/>
          <w:b/>
          <w:color w:val="auto"/>
        </w:rPr>
      </w:pPr>
    </w:p>
    <w:p w14:paraId="0B71D374" w14:textId="3383D368" w:rsidR="00BB1C72" w:rsidRPr="000456C1" w:rsidRDefault="00800CF2" w:rsidP="00716AE7">
      <w:pPr>
        <w:ind w:left="360" w:right="-90"/>
        <w:rPr>
          <w:rFonts w:ascii="Arial" w:eastAsia="Arial" w:hAnsi="Arial" w:cs="Arial"/>
          <w:b/>
          <w:color w:val="auto"/>
        </w:rPr>
      </w:pPr>
      <w:r w:rsidRPr="000456C1">
        <w:rPr>
          <w:color w:val="auto"/>
        </w:rPr>
        <w:t>For the purposes of this solicitation, applicants’ thorough and accurate answers to the Program Narrative questions, accompanied by the required attachments</w:t>
      </w:r>
      <w:r w:rsidR="00935255" w:rsidRPr="000456C1">
        <w:rPr>
          <w:color w:val="auto"/>
        </w:rPr>
        <w:t xml:space="preserve"> (logic model, letters of support)</w:t>
      </w:r>
      <w:r w:rsidRPr="000456C1">
        <w:rPr>
          <w:color w:val="auto"/>
        </w:rPr>
        <w:t>, will comprise a completed local plan.</w:t>
      </w:r>
    </w:p>
    <w:p w14:paraId="657A1DA2" w14:textId="38354ED1" w:rsidR="00E4222D" w:rsidRPr="000456C1" w:rsidRDefault="00E4222D" w:rsidP="003816C0">
      <w:pPr>
        <w:ind w:left="360" w:right="-90"/>
        <w:rPr>
          <w:rFonts w:ascii="Arial" w:eastAsia="Arial" w:hAnsi="Arial" w:cs="Arial"/>
          <w:b/>
          <w:color w:val="auto"/>
        </w:rPr>
      </w:pPr>
    </w:p>
    <w:p w14:paraId="12A47D1C" w14:textId="1A8248F4" w:rsidR="00DE20ED" w:rsidRPr="000456C1" w:rsidRDefault="00DE20ED" w:rsidP="002815D8">
      <w:pPr>
        <w:pStyle w:val="ListParagraph"/>
        <w:numPr>
          <w:ilvl w:val="0"/>
          <w:numId w:val="46"/>
        </w:numPr>
        <w:spacing w:line="248" w:lineRule="auto"/>
        <w:rPr>
          <w:color w:val="auto"/>
        </w:rPr>
      </w:pPr>
      <w:r w:rsidRPr="000456C1">
        <w:rPr>
          <w:color w:val="auto"/>
          <w:u w:val="single"/>
        </w:rPr>
        <w:t>Target Population</w:t>
      </w:r>
      <w:r w:rsidR="0089046B" w:rsidRPr="000456C1">
        <w:rPr>
          <w:color w:val="auto"/>
        </w:rPr>
        <w:t xml:space="preserve">. </w:t>
      </w:r>
      <w:r w:rsidRPr="000456C1">
        <w:rPr>
          <w:color w:val="auto"/>
        </w:rPr>
        <w:t xml:space="preserve">ARI funds can be used for the local supervision and rehabilitation of individuals with probation-eligible offenses who are otherwise facing a prison sentence. The emphasis is on “prison-bound” individuals whose diversion to community-based programs represents actual and immediate costs avoided by the state. </w:t>
      </w:r>
      <w:r w:rsidR="00356EDB" w:rsidRPr="000456C1">
        <w:rPr>
          <w:color w:val="auto"/>
        </w:rPr>
        <w:t xml:space="preserve">When selecting the target population, applicants should </w:t>
      </w:r>
      <w:r w:rsidR="00AC454B" w:rsidRPr="000456C1">
        <w:rPr>
          <w:color w:val="auto"/>
        </w:rPr>
        <w:t>consider</w:t>
      </w:r>
      <w:r w:rsidR="00356EDB" w:rsidRPr="000456C1">
        <w:rPr>
          <w:color w:val="auto"/>
        </w:rPr>
        <w:t xml:space="preserve"> the following principles:</w:t>
      </w:r>
    </w:p>
    <w:p w14:paraId="508A5C9B" w14:textId="670F95CD" w:rsidR="00356EDB" w:rsidRPr="000456C1" w:rsidRDefault="00356EDB" w:rsidP="00DE20ED">
      <w:pPr>
        <w:ind w:left="360"/>
        <w:rPr>
          <w:bCs/>
          <w:color w:val="auto"/>
        </w:rPr>
      </w:pPr>
    </w:p>
    <w:p w14:paraId="36C5F14F" w14:textId="10BBC6DE" w:rsidR="00356EDB" w:rsidRPr="000456C1" w:rsidRDefault="00356EDB" w:rsidP="002815D8">
      <w:pPr>
        <w:widowControl w:val="0"/>
        <w:numPr>
          <w:ilvl w:val="0"/>
          <w:numId w:val="28"/>
        </w:numPr>
        <w:autoSpaceDE w:val="0"/>
        <w:autoSpaceDN w:val="0"/>
        <w:adjustRightInd w:val="0"/>
        <w:rPr>
          <w:color w:val="auto"/>
        </w:rPr>
      </w:pPr>
      <w:r w:rsidRPr="000456C1">
        <w:rPr>
          <w:color w:val="auto"/>
        </w:rPr>
        <w:t>Jurisdictions best understand their own local needs and are best situated to identify their target populations and design their local ARI program models.</w:t>
      </w:r>
    </w:p>
    <w:p w14:paraId="48DABA95" w14:textId="133574E3" w:rsidR="0089046B" w:rsidRPr="000456C1" w:rsidRDefault="00356EDB" w:rsidP="002815D8">
      <w:pPr>
        <w:widowControl w:val="0"/>
        <w:numPr>
          <w:ilvl w:val="0"/>
          <w:numId w:val="28"/>
        </w:numPr>
        <w:autoSpaceDE w:val="0"/>
        <w:autoSpaceDN w:val="0"/>
        <w:adjustRightInd w:val="0"/>
        <w:rPr>
          <w:color w:val="auto"/>
        </w:rPr>
      </w:pPr>
      <w:r w:rsidRPr="000456C1">
        <w:rPr>
          <w:color w:val="auto"/>
        </w:rPr>
        <w:t>The selected target population should result in the greatest possible number of individuals diverted from state prisons, while preserving public safety.</w:t>
      </w:r>
      <w:r w:rsidR="0089046B" w:rsidRPr="000456C1">
        <w:rPr>
          <w:color w:val="auto"/>
        </w:rPr>
        <w:br/>
      </w:r>
    </w:p>
    <w:p w14:paraId="4827A4AD" w14:textId="794A6FE8" w:rsidR="00DE20ED" w:rsidRPr="000456C1" w:rsidRDefault="006F1827" w:rsidP="002815D8">
      <w:pPr>
        <w:pStyle w:val="ListParagraph"/>
        <w:numPr>
          <w:ilvl w:val="0"/>
          <w:numId w:val="46"/>
        </w:numPr>
        <w:rPr>
          <w:color w:val="auto"/>
        </w:rPr>
      </w:pPr>
      <w:r w:rsidRPr="000456C1">
        <w:rPr>
          <w:color w:val="auto"/>
          <w:u w:val="single"/>
        </w:rPr>
        <w:t>Effective Interventions</w:t>
      </w:r>
      <w:r w:rsidR="0089046B" w:rsidRPr="000456C1">
        <w:rPr>
          <w:color w:val="auto"/>
          <w:u w:val="single"/>
        </w:rPr>
        <w:t>.</w:t>
      </w:r>
      <w:r w:rsidR="0089046B" w:rsidRPr="000456C1">
        <w:rPr>
          <w:color w:val="auto"/>
        </w:rPr>
        <w:t xml:space="preserve"> </w:t>
      </w:r>
      <w:r w:rsidR="00DE20ED" w:rsidRPr="000456C1">
        <w:rPr>
          <w:color w:val="auto"/>
        </w:rPr>
        <w:t xml:space="preserve">The </w:t>
      </w:r>
      <w:r w:rsidR="004C669B" w:rsidRPr="000456C1">
        <w:rPr>
          <w:color w:val="auto"/>
        </w:rPr>
        <w:t>CRA</w:t>
      </w:r>
      <w:r w:rsidR="00DE20ED" w:rsidRPr="000456C1">
        <w:rPr>
          <w:color w:val="auto"/>
        </w:rPr>
        <w:t xml:space="preserve"> mandates investment in evidence-based practices and programs. The National Institute of Corrections supports an approach to community corrections that involves </w:t>
      </w:r>
      <w:hyperlink r:id="rId20" w:history="1">
        <w:r w:rsidR="00DE20ED" w:rsidRPr="000456C1">
          <w:rPr>
            <w:rStyle w:val="Hyperlink"/>
            <w:color w:val="auto"/>
          </w:rPr>
          <w:t>eight principles of effective intervention</w:t>
        </w:r>
      </w:hyperlink>
      <w:r w:rsidR="00DE20ED" w:rsidRPr="000456C1">
        <w:rPr>
          <w:color w:val="auto"/>
        </w:rPr>
        <w:t>.</w:t>
      </w:r>
      <w:r w:rsidR="00DE20ED" w:rsidRPr="000456C1">
        <w:rPr>
          <w:rStyle w:val="FootnoteReference"/>
          <w:rFonts w:eastAsiaTheme="minorHAnsi"/>
          <w:color w:val="auto"/>
        </w:rPr>
        <w:footnoteReference w:id="1"/>
      </w:r>
      <w:r w:rsidR="00DE20ED" w:rsidRPr="000456C1">
        <w:rPr>
          <w:color w:val="auto"/>
        </w:rPr>
        <w:t xml:space="preserve"> These principles must be practiced at the individual, agency, and system-wide levels which will involve planning and the use of effective program implementation tools and practices.</w:t>
      </w:r>
      <w:r w:rsidR="00DE20ED" w:rsidRPr="000456C1">
        <w:rPr>
          <w:rStyle w:val="FootnoteReference"/>
          <w:rFonts w:eastAsiaTheme="minorHAnsi"/>
          <w:color w:val="auto"/>
        </w:rPr>
        <w:footnoteReference w:id="2"/>
      </w:r>
      <w:r w:rsidR="00DE20ED" w:rsidRPr="000456C1">
        <w:rPr>
          <w:color w:val="auto"/>
        </w:rPr>
        <w:t xml:space="preserve"> </w:t>
      </w:r>
    </w:p>
    <w:p w14:paraId="33E55777" w14:textId="77777777" w:rsidR="00DE20ED" w:rsidRPr="000456C1" w:rsidRDefault="00DE20ED" w:rsidP="00DE20ED">
      <w:pPr>
        <w:rPr>
          <w:color w:val="auto"/>
        </w:rPr>
      </w:pPr>
    </w:p>
    <w:p w14:paraId="0059492D" w14:textId="77777777" w:rsidR="00DE20ED" w:rsidRPr="000456C1" w:rsidRDefault="00DE20ED" w:rsidP="002815D8">
      <w:pPr>
        <w:pStyle w:val="ListParagraph"/>
        <w:numPr>
          <w:ilvl w:val="0"/>
          <w:numId w:val="33"/>
        </w:numPr>
        <w:spacing w:after="160"/>
        <w:rPr>
          <w:color w:val="auto"/>
        </w:rPr>
      </w:pPr>
      <w:r w:rsidRPr="000456C1">
        <w:rPr>
          <w:b/>
          <w:i/>
          <w:color w:val="auto"/>
        </w:rPr>
        <w:lastRenderedPageBreak/>
        <w:t>Assess risk and needs</w:t>
      </w:r>
      <w:r w:rsidRPr="000456C1">
        <w:rPr>
          <w:color w:val="auto"/>
        </w:rPr>
        <w:t xml:space="preserve"> with screening and assessment tools that use dynamic and static risk factors, identify criminogenic needs, and are evidence-based. These tools should be supported by staff training with detailed policies and procedures.</w:t>
      </w:r>
    </w:p>
    <w:p w14:paraId="7C58E7C2" w14:textId="77777777" w:rsidR="00DE20ED" w:rsidRPr="000456C1" w:rsidRDefault="00DE20ED" w:rsidP="00DE20ED">
      <w:pPr>
        <w:pStyle w:val="ListParagraph"/>
        <w:rPr>
          <w:color w:val="auto"/>
        </w:rPr>
      </w:pPr>
    </w:p>
    <w:p w14:paraId="79C00851" w14:textId="77777777" w:rsidR="00DE20ED" w:rsidRPr="000456C1" w:rsidRDefault="00DE20ED" w:rsidP="002815D8">
      <w:pPr>
        <w:pStyle w:val="ListParagraph"/>
        <w:numPr>
          <w:ilvl w:val="0"/>
          <w:numId w:val="33"/>
        </w:numPr>
        <w:spacing w:after="160"/>
        <w:rPr>
          <w:color w:val="auto"/>
        </w:rPr>
      </w:pPr>
      <w:r w:rsidRPr="000456C1">
        <w:rPr>
          <w:b/>
          <w:i/>
          <w:color w:val="auto"/>
        </w:rPr>
        <w:t>Enhance intrinsic motivation</w:t>
      </w:r>
      <w:r w:rsidRPr="000456C1">
        <w:rPr>
          <w:color w:val="auto"/>
        </w:rPr>
        <w:t xml:space="preserve"> by using Motivational Interviewing to initiate and maintain changes in behaviors.</w:t>
      </w:r>
    </w:p>
    <w:p w14:paraId="570C09FB" w14:textId="77777777" w:rsidR="00DE20ED" w:rsidRPr="000456C1" w:rsidRDefault="00DE20ED" w:rsidP="00DE20ED">
      <w:pPr>
        <w:pStyle w:val="ListParagraph"/>
        <w:rPr>
          <w:color w:val="auto"/>
        </w:rPr>
      </w:pPr>
    </w:p>
    <w:p w14:paraId="03E7B416" w14:textId="77777777" w:rsidR="00DE20ED" w:rsidRPr="000456C1" w:rsidRDefault="00DE20ED" w:rsidP="002815D8">
      <w:pPr>
        <w:pStyle w:val="ListParagraph"/>
        <w:numPr>
          <w:ilvl w:val="0"/>
          <w:numId w:val="33"/>
        </w:numPr>
        <w:spacing w:after="160"/>
        <w:rPr>
          <w:color w:val="auto"/>
        </w:rPr>
      </w:pPr>
      <w:r w:rsidRPr="000456C1">
        <w:rPr>
          <w:b/>
          <w:i/>
          <w:color w:val="auto"/>
        </w:rPr>
        <w:t>Target interventions</w:t>
      </w:r>
      <w:r w:rsidRPr="000456C1">
        <w:rPr>
          <w:color w:val="auto"/>
        </w:rPr>
        <w:t xml:space="preserve"> for each individual using the following:</w:t>
      </w:r>
    </w:p>
    <w:p w14:paraId="6AF4518F" w14:textId="77777777" w:rsidR="00DE20ED" w:rsidRPr="000456C1" w:rsidRDefault="00DE20ED" w:rsidP="00DE20ED">
      <w:pPr>
        <w:pStyle w:val="ListParagraph"/>
        <w:rPr>
          <w:color w:val="auto"/>
        </w:rPr>
      </w:pPr>
    </w:p>
    <w:p w14:paraId="39E9C32D" w14:textId="77777777" w:rsidR="00DE20ED" w:rsidRPr="000456C1" w:rsidRDefault="00DE20ED" w:rsidP="002815D8">
      <w:pPr>
        <w:pStyle w:val="ListParagraph"/>
        <w:numPr>
          <w:ilvl w:val="1"/>
          <w:numId w:val="33"/>
        </w:numPr>
        <w:spacing w:after="160"/>
        <w:rPr>
          <w:color w:val="auto"/>
        </w:rPr>
      </w:pPr>
      <w:r w:rsidRPr="000456C1">
        <w:rPr>
          <w:i/>
          <w:color w:val="auto"/>
        </w:rPr>
        <w:t>Risk principle</w:t>
      </w:r>
      <w:r w:rsidRPr="000456C1">
        <w:rPr>
          <w:color w:val="auto"/>
        </w:rPr>
        <w:t xml:space="preserve"> – focus on high risk individuals with adequate supervision and treatment resources;</w:t>
      </w:r>
    </w:p>
    <w:p w14:paraId="57F1624C" w14:textId="77777777" w:rsidR="00DE20ED" w:rsidRPr="000456C1" w:rsidRDefault="00DE20ED" w:rsidP="002815D8">
      <w:pPr>
        <w:pStyle w:val="ListParagraph"/>
        <w:numPr>
          <w:ilvl w:val="1"/>
          <w:numId w:val="33"/>
        </w:numPr>
        <w:spacing w:after="160"/>
        <w:rPr>
          <w:color w:val="auto"/>
        </w:rPr>
      </w:pPr>
      <w:r w:rsidRPr="000456C1">
        <w:rPr>
          <w:i/>
          <w:color w:val="auto"/>
        </w:rPr>
        <w:t>Need principle</w:t>
      </w:r>
      <w:r w:rsidRPr="000456C1">
        <w:rPr>
          <w:color w:val="auto"/>
        </w:rPr>
        <w:t xml:space="preserve"> – criminogenic needs should dictate the types of interventions used;</w:t>
      </w:r>
    </w:p>
    <w:p w14:paraId="6254EC5A" w14:textId="77777777" w:rsidR="00DE20ED" w:rsidRPr="000456C1" w:rsidRDefault="00DE20ED" w:rsidP="002815D8">
      <w:pPr>
        <w:pStyle w:val="ListParagraph"/>
        <w:numPr>
          <w:ilvl w:val="1"/>
          <w:numId w:val="33"/>
        </w:numPr>
        <w:spacing w:after="160"/>
        <w:rPr>
          <w:color w:val="auto"/>
        </w:rPr>
      </w:pPr>
      <w:r w:rsidRPr="000456C1">
        <w:rPr>
          <w:i/>
          <w:color w:val="auto"/>
        </w:rPr>
        <w:t>Responsivity principle</w:t>
      </w:r>
      <w:r w:rsidRPr="000456C1">
        <w:rPr>
          <w:color w:val="auto"/>
        </w:rPr>
        <w:t xml:space="preserve"> – be responsive to each individual’s temperament, learning style, motivation, gender and culture when assigning program requirements;</w:t>
      </w:r>
    </w:p>
    <w:p w14:paraId="6EFC245D" w14:textId="77777777" w:rsidR="00DE20ED" w:rsidRPr="000456C1" w:rsidRDefault="00DE20ED" w:rsidP="002815D8">
      <w:pPr>
        <w:pStyle w:val="ListParagraph"/>
        <w:numPr>
          <w:ilvl w:val="1"/>
          <w:numId w:val="33"/>
        </w:numPr>
        <w:spacing w:after="160"/>
        <w:rPr>
          <w:color w:val="auto"/>
        </w:rPr>
      </w:pPr>
      <w:r w:rsidRPr="000456C1">
        <w:rPr>
          <w:color w:val="auto"/>
        </w:rPr>
        <w:t>Dosage – structure 40-70% of high-risk individuals’ time for three to nine months;</w:t>
      </w:r>
    </w:p>
    <w:p w14:paraId="5A0C04A9" w14:textId="77777777" w:rsidR="00DE20ED" w:rsidRPr="000456C1" w:rsidRDefault="00DE20ED" w:rsidP="002815D8">
      <w:pPr>
        <w:pStyle w:val="ListParagraph"/>
        <w:numPr>
          <w:ilvl w:val="1"/>
          <w:numId w:val="33"/>
        </w:numPr>
        <w:spacing w:after="160"/>
        <w:rPr>
          <w:color w:val="auto"/>
        </w:rPr>
      </w:pPr>
      <w:r w:rsidRPr="000456C1">
        <w:rPr>
          <w:i/>
          <w:color w:val="auto"/>
        </w:rPr>
        <w:t>Treatment principle</w:t>
      </w:r>
      <w:r w:rsidRPr="000456C1">
        <w:rPr>
          <w:color w:val="auto"/>
        </w:rPr>
        <w:t xml:space="preserve"> – fully integrate treatment with the individuals program requirements. </w:t>
      </w:r>
    </w:p>
    <w:p w14:paraId="1A1BB16C" w14:textId="77777777" w:rsidR="00DE20ED" w:rsidRPr="000456C1" w:rsidRDefault="00DE20ED" w:rsidP="00DE20ED">
      <w:pPr>
        <w:pStyle w:val="ListParagraph"/>
        <w:ind w:left="1440"/>
        <w:rPr>
          <w:color w:val="auto"/>
        </w:rPr>
      </w:pPr>
    </w:p>
    <w:p w14:paraId="33723089" w14:textId="77777777" w:rsidR="00DE20ED" w:rsidRPr="000456C1" w:rsidRDefault="00DE20ED" w:rsidP="002815D8">
      <w:pPr>
        <w:pStyle w:val="ListParagraph"/>
        <w:numPr>
          <w:ilvl w:val="0"/>
          <w:numId w:val="33"/>
        </w:numPr>
        <w:spacing w:after="160"/>
        <w:rPr>
          <w:color w:val="auto"/>
        </w:rPr>
      </w:pPr>
      <w:r w:rsidRPr="000456C1">
        <w:rPr>
          <w:b/>
          <w:i/>
          <w:color w:val="auto"/>
        </w:rPr>
        <w:t>Skill train with directed practice</w:t>
      </w:r>
      <w:r w:rsidRPr="000456C1">
        <w:rPr>
          <w:color w:val="auto"/>
        </w:rPr>
        <w:t xml:space="preserve"> using evidence-based programs that emphasize cognitive behavioral strategies provided by well-trained and supervised staff.</w:t>
      </w:r>
    </w:p>
    <w:p w14:paraId="3EBCC95E" w14:textId="77777777" w:rsidR="00DE20ED" w:rsidRPr="000456C1" w:rsidRDefault="00DE20ED" w:rsidP="00DE20ED">
      <w:pPr>
        <w:pStyle w:val="ListParagraph"/>
        <w:rPr>
          <w:color w:val="auto"/>
        </w:rPr>
      </w:pPr>
    </w:p>
    <w:p w14:paraId="6B85ED91" w14:textId="77777777" w:rsidR="00DE20ED" w:rsidRPr="000456C1" w:rsidRDefault="00DE20ED" w:rsidP="002815D8">
      <w:pPr>
        <w:pStyle w:val="ListParagraph"/>
        <w:numPr>
          <w:ilvl w:val="0"/>
          <w:numId w:val="33"/>
        </w:numPr>
        <w:spacing w:after="160"/>
        <w:rPr>
          <w:color w:val="auto"/>
        </w:rPr>
      </w:pPr>
      <w:r w:rsidRPr="000456C1">
        <w:rPr>
          <w:b/>
          <w:i/>
          <w:color w:val="auto"/>
        </w:rPr>
        <w:t>Increase positive reinforcement</w:t>
      </w:r>
      <w:r w:rsidRPr="000456C1">
        <w:rPr>
          <w:color w:val="auto"/>
        </w:rPr>
        <w:t xml:space="preserve"> using a ratio of four positive to every one negative reinforcement to promote positive behavior changes. </w:t>
      </w:r>
    </w:p>
    <w:p w14:paraId="0BF7CC64" w14:textId="77777777" w:rsidR="00DE20ED" w:rsidRPr="000456C1" w:rsidRDefault="00DE20ED" w:rsidP="00DE20ED">
      <w:pPr>
        <w:pStyle w:val="ListParagraph"/>
        <w:rPr>
          <w:color w:val="auto"/>
        </w:rPr>
      </w:pPr>
    </w:p>
    <w:p w14:paraId="3C68BD6B" w14:textId="77777777" w:rsidR="00DE20ED" w:rsidRPr="000456C1" w:rsidRDefault="00DE20ED" w:rsidP="002815D8">
      <w:pPr>
        <w:pStyle w:val="ListParagraph"/>
        <w:numPr>
          <w:ilvl w:val="0"/>
          <w:numId w:val="33"/>
        </w:numPr>
        <w:spacing w:after="160"/>
        <w:rPr>
          <w:color w:val="auto"/>
        </w:rPr>
      </w:pPr>
      <w:r w:rsidRPr="000456C1">
        <w:rPr>
          <w:b/>
          <w:i/>
          <w:color w:val="auto"/>
        </w:rPr>
        <w:t>Engage on-going support</w:t>
      </w:r>
      <w:r w:rsidRPr="000456C1">
        <w:rPr>
          <w:color w:val="auto"/>
        </w:rPr>
        <w:t xml:space="preserve"> in the individual’s community by connecting them to pro-social supports and activities in their area. Assist individuals in actively recruiting and maintaining a prosocial network in their immediate environment to positively reinforce new prosocial behaviors and to reduce isolation.</w:t>
      </w:r>
    </w:p>
    <w:p w14:paraId="19378857" w14:textId="77777777" w:rsidR="00DE20ED" w:rsidRPr="000456C1" w:rsidRDefault="00DE20ED" w:rsidP="00DE20ED">
      <w:pPr>
        <w:pStyle w:val="ListParagraph"/>
        <w:rPr>
          <w:color w:val="auto"/>
        </w:rPr>
      </w:pPr>
    </w:p>
    <w:p w14:paraId="02763C9D" w14:textId="77777777" w:rsidR="00DE20ED" w:rsidRPr="000456C1" w:rsidRDefault="00DE20ED" w:rsidP="002815D8">
      <w:pPr>
        <w:pStyle w:val="ListParagraph"/>
        <w:numPr>
          <w:ilvl w:val="0"/>
          <w:numId w:val="33"/>
        </w:numPr>
        <w:spacing w:after="160"/>
        <w:rPr>
          <w:color w:val="auto"/>
        </w:rPr>
      </w:pPr>
      <w:r w:rsidRPr="000456C1">
        <w:rPr>
          <w:b/>
          <w:i/>
          <w:color w:val="auto"/>
        </w:rPr>
        <w:t xml:space="preserve">Measure relevant processes and practices </w:t>
      </w:r>
      <w:r w:rsidRPr="000456C1">
        <w:rPr>
          <w:color w:val="auto"/>
        </w:rPr>
        <w:t>by collecting accurate and detailed documentation of each individuals’ case information with formal and valid outcome measurements; and, regularly assess staff performance to support program design fidelity and reinforce service delivery principles and expected outcomes.</w:t>
      </w:r>
    </w:p>
    <w:p w14:paraId="0CFFFFB2" w14:textId="77777777" w:rsidR="00DE20ED" w:rsidRPr="000456C1" w:rsidRDefault="00DE20ED" w:rsidP="00DE20ED">
      <w:pPr>
        <w:pStyle w:val="ListParagraph"/>
        <w:rPr>
          <w:color w:val="auto"/>
        </w:rPr>
      </w:pPr>
    </w:p>
    <w:p w14:paraId="54010D08" w14:textId="77777777" w:rsidR="00DE20ED" w:rsidRPr="000456C1" w:rsidRDefault="00DE20ED" w:rsidP="002815D8">
      <w:pPr>
        <w:pStyle w:val="ListParagraph"/>
        <w:numPr>
          <w:ilvl w:val="0"/>
          <w:numId w:val="33"/>
        </w:numPr>
        <w:spacing w:after="160"/>
        <w:rPr>
          <w:color w:val="auto"/>
        </w:rPr>
      </w:pPr>
      <w:r w:rsidRPr="000456C1">
        <w:rPr>
          <w:b/>
          <w:i/>
          <w:color w:val="auto"/>
        </w:rPr>
        <w:t>Provide measurement feedback</w:t>
      </w:r>
      <w:r w:rsidRPr="000456C1">
        <w:rPr>
          <w:color w:val="auto"/>
        </w:rPr>
        <w:t xml:space="preserve"> to monitor the delivery of services, maintain and enhance program fidelity and integrity; and to support accountability in the program.</w:t>
      </w:r>
    </w:p>
    <w:p w14:paraId="475DD3AC" w14:textId="04F8D13A" w:rsidR="00DE20ED" w:rsidRPr="000456C1" w:rsidRDefault="00A979C6" w:rsidP="00DE20ED">
      <w:pPr>
        <w:ind w:left="360"/>
        <w:rPr>
          <w:color w:val="auto"/>
        </w:rPr>
      </w:pPr>
      <w:r w:rsidRPr="000456C1">
        <w:rPr>
          <w:color w:val="auto"/>
        </w:rPr>
        <w:t>Applicants must incorporate t</w:t>
      </w:r>
      <w:r w:rsidR="00DE20ED" w:rsidRPr="000456C1">
        <w:rPr>
          <w:color w:val="auto"/>
        </w:rPr>
        <w:t xml:space="preserve">hese eight principles into </w:t>
      </w:r>
      <w:r w:rsidRPr="000456C1">
        <w:rPr>
          <w:color w:val="auto"/>
        </w:rPr>
        <w:t xml:space="preserve">their </w:t>
      </w:r>
      <w:r w:rsidR="00DE20ED" w:rsidRPr="000456C1">
        <w:rPr>
          <w:color w:val="auto"/>
        </w:rPr>
        <w:t xml:space="preserve">policies and procedures.  </w:t>
      </w:r>
    </w:p>
    <w:p w14:paraId="669FF32A" w14:textId="77777777" w:rsidR="00DE20ED" w:rsidRPr="000456C1" w:rsidRDefault="00DE20ED" w:rsidP="00DE20ED">
      <w:pPr>
        <w:rPr>
          <w:bCs/>
          <w:color w:val="auto"/>
          <w:u w:val="single"/>
        </w:rPr>
      </w:pPr>
    </w:p>
    <w:p w14:paraId="3C2333DF" w14:textId="4B6A216A" w:rsidR="00932614" w:rsidRPr="000456C1" w:rsidRDefault="00CD1397" w:rsidP="002815D8">
      <w:pPr>
        <w:pStyle w:val="ListParagraph"/>
        <w:numPr>
          <w:ilvl w:val="0"/>
          <w:numId w:val="46"/>
        </w:numPr>
        <w:spacing w:line="248" w:lineRule="auto"/>
        <w:rPr>
          <w:color w:val="auto"/>
        </w:rPr>
      </w:pPr>
      <w:r w:rsidRPr="000456C1">
        <w:rPr>
          <w:color w:val="auto"/>
          <w:u w:val="single"/>
        </w:rPr>
        <w:lastRenderedPageBreak/>
        <w:t>Program Models</w:t>
      </w:r>
      <w:r w:rsidR="002D21FE" w:rsidRPr="000456C1">
        <w:rPr>
          <w:color w:val="auto"/>
          <w:u w:val="single"/>
        </w:rPr>
        <w:t>.</w:t>
      </w:r>
      <w:r w:rsidR="002D21FE" w:rsidRPr="000456C1">
        <w:rPr>
          <w:color w:val="auto"/>
        </w:rPr>
        <w:t xml:space="preserve"> </w:t>
      </w:r>
      <w:r w:rsidR="00932614" w:rsidRPr="000456C1">
        <w:rPr>
          <w:color w:val="auto"/>
        </w:rPr>
        <w:t xml:space="preserve">Local jurisdictions have a great deal of discretion </w:t>
      </w:r>
      <w:r w:rsidR="00500157" w:rsidRPr="000456C1">
        <w:rPr>
          <w:color w:val="auto"/>
        </w:rPr>
        <w:t xml:space="preserve">on </w:t>
      </w:r>
      <w:r w:rsidR="00932614" w:rsidRPr="000456C1">
        <w:rPr>
          <w:color w:val="auto"/>
        </w:rPr>
        <w:t xml:space="preserve">how to use ARI funding to develop or expand community capacity for alternatives to incarceration. With a strong emphasis on local control and design, ARI sites operate as “laboratories” around the state, testing what works in community corrections with different target populations </w:t>
      </w:r>
      <w:r w:rsidR="00500157" w:rsidRPr="000456C1">
        <w:rPr>
          <w:color w:val="auto"/>
        </w:rPr>
        <w:t>and</w:t>
      </w:r>
      <w:r w:rsidR="00932614" w:rsidRPr="000456C1">
        <w:rPr>
          <w:color w:val="auto"/>
        </w:rPr>
        <w:t xml:space="preserve"> different settings (rural, suburban, urban). Each site is unique, providing rich peer learning opportunities across sites. </w:t>
      </w:r>
    </w:p>
    <w:p w14:paraId="1B1BB549" w14:textId="77777777" w:rsidR="00932614" w:rsidRPr="000456C1" w:rsidRDefault="00932614" w:rsidP="00CD1397">
      <w:pPr>
        <w:ind w:left="360"/>
        <w:rPr>
          <w:color w:val="auto"/>
        </w:rPr>
      </w:pPr>
    </w:p>
    <w:p w14:paraId="4395D400" w14:textId="68909816" w:rsidR="00CD1397" w:rsidRPr="000456C1" w:rsidRDefault="00932614" w:rsidP="00A224E5">
      <w:pPr>
        <w:ind w:left="1080"/>
        <w:rPr>
          <w:color w:val="auto"/>
        </w:rPr>
      </w:pPr>
      <w:r w:rsidRPr="000456C1">
        <w:rPr>
          <w:color w:val="auto"/>
        </w:rPr>
        <w:t>S</w:t>
      </w:r>
      <w:r w:rsidR="00CD1397" w:rsidRPr="000456C1">
        <w:rPr>
          <w:color w:val="auto"/>
        </w:rPr>
        <w:t>ites use ARI funds to create or expand problem-solving (e.g., drug, mental health, veterans) courts, operate intensive supervision programs combined with services that address criminogenic needs, and/or invest in system enhancements (e.g., recovery coaches, additional treatment capacity).</w:t>
      </w:r>
      <w:r w:rsidR="00F93DAB" w:rsidRPr="000456C1">
        <w:rPr>
          <w:color w:val="auto"/>
        </w:rPr>
        <w:t xml:space="preserve"> C</w:t>
      </w:r>
      <w:r w:rsidR="00CD1397" w:rsidRPr="000456C1">
        <w:rPr>
          <w:color w:val="auto"/>
        </w:rPr>
        <w:t xml:space="preserve">urrent ARI sites </w:t>
      </w:r>
      <w:r w:rsidR="00F93DAB" w:rsidRPr="000456C1">
        <w:rPr>
          <w:color w:val="auto"/>
        </w:rPr>
        <w:t xml:space="preserve">are listed under </w:t>
      </w:r>
      <w:r w:rsidR="00CD1397" w:rsidRPr="000456C1">
        <w:rPr>
          <w:color w:val="auto"/>
        </w:rPr>
        <w:t xml:space="preserve">the “Programs” tab on the </w:t>
      </w:r>
      <w:hyperlink r:id="rId21" w:history="1">
        <w:r w:rsidR="00CD1397" w:rsidRPr="000456C1">
          <w:rPr>
            <w:rStyle w:val="Hyperlink"/>
            <w:color w:val="auto"/>
          </w:rPr>
          <w:t>ARI website</w:t>
        </w:r>
      </w:hyperlink>
      <w:r w:rsidR="00CD1397" w:rsidRPr="000456C1">
        <w:rPr>
          <w:color w:val="auto"/>
        </w:rPr>
        <w:t>.</w:t>
      </w:r>
      <w:r w:rsidR="007C7C3F" w:rsidRPr="000456C1">
        <w:rPr>
          <w:color w:val="auto"/>
        </w:rPr>
        <w:t xml:space="preserve"> A map of current ARI sites is </w:t>
      </w:r>
      <w:r w:rsidRPr="000456C1">
        <w:rPr>
          <w:color w:val="auto"/>
        </w:rPr>
        <w:t>in</w:t>
      </w:r>
      <w:r w:rsidR="007C7C3F" w:rsidRPr="000456C1">
        <w:rPr>
          <w:color w:val="auto"/>
        </w:rPr>
        <w:t xml:space="preserve"> </w:t>
      </w:r>
      <w:r w:rsidR="007C7C3F" w:rsidRPr="000456C1">
        <w:rPr>
          <w:i/>
          <w:color w:val="auto"/>
        </w:rPr>
        <w:t>Appendix A</w:t>
      </w:r>
      <w:r w:rsidR="007C7C3F" w:rsidRPr="000456C1">
        <w:rPr>
          <w:color w:val="auto"/>
        </w:rPr>
        <w:t xml:space="preserve">. </w:t>
      </w:r>
      <w:r w:rsidRPr="000456C1">
        <w:rPr>
          <w:color w:val="auto"/>
        </w:rPr>
        <w:t xml:space="preserve">Additional information about different program models is included in </w:t>
      </w:r>
      <w:r w:rsidRPr="000456C1">
        <w:rPr>
          <w:i/>
          <w:color w:val="auto"/>
        </w:rPr>
        <w:t>Appendix</w:t>
      </w:r>
      <w:r w:rsidR="009B21C8" w:rsidRPr="000456C1">
        <w:rPr>
          <w:i/>
          <w:color w:val="auto"/>
        </w:rPr>
        <w:t xml:space="preserve"> B</w:t>
      </w:r>
      <w:r w:rsidRPr="000456C1">
        <w:rPr>
          <w:color w:val="auto"/>
        </w:rPr>
        <w:t xml:space="preserve">. </w:t>
      </w:r>
    </w:p>
    <w:p w14:paraId="33297C47" w14:textId="77777777" w:rsidR="00CD1397" w:rsidRPr="000456C1" w:rsidRDefault="00CD1397" w:rsidP="00CD1397">
      <w:pPr>
        <w:ind w:left="360"/>
        <w:rPr>
          <w:bCs/>
          <w:color w:val="auto"/>
        </w:rPr>
      </w:pPr>
    </w:p>
    <w:p w14:paraId="5E554417" w14:textId="2B20D6D8" w:rsidR="00F6646D" w:rsidRPr="000456C1" w:rsidRDefault="00932614" w:rsidP="00A224E5">
      <w:pPr>
        <w:ind w:left="1080"/>
        <w:rPr>
          <w:color w:val="auto"/>
        </w:rPr>
      </w:pPr>
      <w:r w:rsidRPr="000456C1">
        <w:rPr>
          <w:b/>
          <w:i/>
          <w:color w:val="auto"/>
        </w:rPr>
        <w:t xml:space="preserve">Applicants can propose any type of </w:t>
      </w:r>
      <w:r w:rsidR="009B21C8" w:rsidRPr="000456C1">
        <w:rPr>
          <w:b/>
          <w:i/>
          <w:color w:val="auto"/>
        </w:rPr>
        <w:t>program model</w:t>
      </w:r>
      <w:r w:rsidR="00262DBB" w:rsidRPr="000456C1">
        <w:rPr>
          <w:b/>
          <w:i/>
          <w:color w:val="auto"/>
        </w:rPr>
        <w:t>,</w:t>
      </w:r>
      <w:r w:rsidR="009B21C8" w:rsidRPr="000456C1">
        <w:rPr>
          <w:b/>
          <w:i/>
          <w:color w:val="auto"/>
        </w:rPr>
        <w:t xml:space="preserve"> </w:t>
      </w:r>
      <w:r w:rsidRPr="000456C1">
        <w:rPr>
          <w:b/>
          <w:i/>
          <w:color w:val="auto"/>
        </w:rPr>
        <w:t>intervention</w:t>
      </w:r>
      <w:r w:rsidR="00460C64" w:rsidRPr="000456C1">
        <w:rPr>
          <w:b/>
          <w:i/>
          <w:color w:val="auto"/>
        </w:rPr>
        <w:t>, or combination thereof</w:t>
      </w:r>
      <w:r w:rsidR="00262DBB" w:rsidRPr="000456C1">
        <w:rPr>
          <w:b/>
          <w:i/>
          <w:color w:val="auto"/>
        </w:rPr>
        <w:t>,</w:t>
      </w:r>
      <w:r w:rsidR="00460C64" w:rsidRPr="000456C1">
        <w:rPr>
          <w:b/>
          <w:i/>
          <w:color w:val="auto"/>
        </w:rPr>
        <w:t xml:space="preserve"> aligned with the </w:t>
      </w:r>
      <w:r w:rsidRPr="000456C1">
        <w:rPr>
          <w:b/>
          <w:i/>
          <w:color w:val="auto"/>
        </w:rPr>
        <w:t>goals of ARI</w:t>
      </w:r>
      <w:r w:rsidR="00460C64" w:rsidRPr="000456C1">
        <w:rPr>
          <w:b/>
          <w:i/>
          <w:color w:val="auto"/>
        </w:rPr>
        <w:t xml:space="preserve"> and based in or informed by evidence of effectiveness</w:t>
      </w:r>
      <w:r w:rsidR="00262DBB" w:rsidRPr="000456C1">
        <w:rPr>
          <w:b/>
          <w:i/>
          <w:color w:val="auto"/>
        </w:rPr>
        <w:t xml:space="preserve"> in reducing recidivism. I</w:t>
      </w:r>
      <w:r w:rsidRPr="000456C1">
        <w:rPr>
          <w:b/>
          <w:i/>
          <w:color w:val="auto"/>
        </w:rPr>
        <w:t xml:space="preserve">nnovation and experimentation are </w:t>
      </w:r>
      <w:r w:rsidR="00262DBB" w:rsidRPr="000456C1">
        <w:rPr>
          <w:b/>
          <w:i/>
          <w:color w:val="auto"/>
        </w:rPr>
        <w:t xml:space="preserve">also </w:t>
      </w:r>
      <w:r w:rsidRPr="000456C1">
        <w:rPr>
          <w:b/>
          <w:i/>
          <w:color w:val="auto"/>
        </w:rPr>
        <w:t>encouraged.</w:t>
      </w:r>
      <w:r w:rsidRPr="000456C1">
        <w:rPr>
          <w:color w:val="auto"/>
        </w:rPr>
        <w:t xml:space="preserve"> </w:t>
      </w:r>
    </w:p>
    <w:p w14:paraId="20733608" w14:textId="77777777" w:rsidR="00F6646D" w:rsidRPr="000456C1" w:rsidRDefault="00F6646D" w:rsidP="00F6646D">
      <w:pPr>
        <w:ind w:left="1080"/>
        <w:rPr>
          <w:color w:val="auto"/>
        </w:rPr>
      </w:pPr>
    </w:p>
    <w:p w14:paraId="42D2F0DE" w14:textId="1E68E172" w:rsidR="00CA0004" w:rsidRPr="000456C1" w:rsidRDefault="00F93DAB" w:rsidP="00F6646D">
      <w:pPr>
        <w:ind w:left="1080"/>
        <w:rPr>
          <w:color w:val="auto"/>
        </w:rPr>
      </w:pPr>
      <w:r w:rsidRPr="000456C1">
        <w:rPr>
          <w:color w:val="auto"/>
        </w:rPr>
        <w:t>Applicant resources</w:t>
      </w:r>
      <w:r w:rsidR="00CA0004" w:rsidRPr="000456C1">
        <w:rPr>
          <w:color w:val="auto"/>
        </w:rPr>
        <w:t xml:space="preserve"> are available on the </w:t>
      </w:r>
      <w:hyperlink r:id="rId22" w:history="1">
        <w:r w:rsidR="00CA0004" w:rsidRPr="000456C1">
          <w:rPr>
            <w:rStyle w:val="Hyperlink"/>
            <w:color w:val="auto"/>
          </w:rPr>
          <w:t>ARI website</w:t>
        </w:r>
      </w:hyperlink>
      <w:r w:rsidR="00CA0004" w:rsidRPr="000456C1">
        <w:rPr>
          <w:color w:val="auto"/>
        </w:rPr>
        <w:t xml:space="preserve"> </w:t>
      </w:r>
      <w:r w:rsidRPr="000456C1">
        <w:rPr>
          <w:color w:val="auto"/>
        </w:rPr>
        <w:t>under</w:t>
      </w:r>
      <w:r w:rsidR="00CA0004" w:rsidRPr="000456C1">
        <w:rPr>
          <w:color w:val="auto"/>
        </w:rPr>
        <w:t xml:space="preserve"> the “Apps” ta</w:t>
      </w:r>
      <w:r w:rsidRPr="000456C1">
        <w:rPr>
          <w:color w:val="auto"/>
        </w:rPr>
        <w:t>b.</w:t>
      </w:r>
      <w:r w:rsidR="00CA0004" w:rsidRPr="000456C1">
        <w:rPr>
          <w:color w:val="auto"/>
        </w:rPr>
        <w:t xml:space="preserve"> </w:t>
      </w:r>
      <w:r w:rsidRPr="000456C1">
        <w:rPr>
          <w:color w:val="auto"/>
        </w:rPr>
        <w:t>H</w:t>
      </w:r>
      <w:r w:rsidR="00CA0004" w:rsidRPr="000456C1">
        <w:rPr>
          <w:color w:val="auto"/>
        </w:rPr>
        <w:t xml:space="preserve">elpful resources </w:t>
      </w:r>
      <w:r w:rsidRPr="000456C1">
        <w:rPr>
          <w:color w:val="auto"/>
        </w:rPr>
        <w:t xml:space="preserve">also are available </w:t>
      </w:r>
      <w:r w:rsidR="00CA0004" w:rsidRPr="000456C1">
        <w:rPr>
          <w:color w:val="auto"/>
        </w:rPr>
        <w:t xml:space="preserve">on </w:t>
      </w:r>
      <w:hyperlink r:id="rId23" w:history="1">
        <w:r w:rsidR="00CA0004" w:rsidRPr="000456C1">
          <w:rPr>
            <w:rStyle w:val="Hyperlink"/>
            <w:color w:val="auto"/>
          </w:rPr>
          <w:t>ICJIA’s Research Hub</w:t>
        </w:r>
      </w:hyperlink>
      <w:r w:rsidR="00CA0004" w:rsidRPr="000456C1">
        <w:rPr>
          <w:color w:val="auto"/>
        </w:rPr>
        <w:t>:</w:t>
      </w:r>
    </w:p>
    <w:p w14:paraId="48DB3174" w14:textId="1C0516EB" w:rsidR="00CA0004" w:rsidRPr="000456C1" w:rsidRDefault="00CA0004" w:rsidP="00932614">
      <w:pPr>
        <w:ind w:left="360"/>
        <w:rPr>
          <w:color w:val="auto"/>
        </w:rPr>
      </w:pPr>
    </w:p>
    <w:p w14:paraId="3D2A2BAA" w14:textId="6FF5AF54" w:rsidR="00B16314" w:rsidRPr="000456C1" w:rsidRDefault="00DC4A4D" w:rsidP="002815D8">
      <w:pPr>
        <w:pStyle w:val="ListParagraph"/>
        <w:numPr>
          <w:ilvl w:val="0"/>
          <w:numId w:val="23"/>
        </w:numPr>
        <w:rPr>
          <w:color w:val="auto"/>
        </w:rPr>
      </w:pPr>
      <w:hyperlink r:id="rId24" w:history="1">
        <w:r w:rsidR="00CA0004" w:rsidRPr="000456C1">
          <w:rPr>
            <w:rStyle w:val="Hyperlink"/>
            <w:color w:val="auto"/>
          </w:rPr>
          <w:t>Mental Health Disorders and the Criminal Justice System: A Continuum of Evidence-Informed Practices</w:t>
        </w:r>
      </w:hyperlink>
    </w:p>
    <w:p w14:paraId="3F5425E6" w14:textId="1DA76A23" w:rsidR="00B16314" w:rsidRPr="000456C1" w:rsidRDefault="00DC4A4D" w:rsidP="002815D8">
      <w:pPr>
        <w:pStyle w:val="ListParagraph"/>
        <w:numPr>
          <w:ilvl w:val="0"/>
          <w:numId w:val="23"/>
        </w:numPr>
        <w:rPr>
          <w:color w:val="auto"/>
        </w:rPr>
      </w:pPr>
      <w:hyperlink r:id="rId25" w:history="1">
        <w:r w:rsidR="00B16314" w:rsidRPr="000456C1">
          <w:rPr>
            <w:rStyle w:val="Hyperlink"/>
            <w:color w:val="auto"/>
          </w:rPr>
          <w:t>Reducing Substance Abuse Disorders and Related Offending: A Continuum of Evidence-Informed Practices in the Criminal Justice System</w:t>
        </w:r>
      </w:hyperlink>
    </w:p>
    <w:p w14:paraId="4EEBEF9B" w14:textId="52334A1D" w:rsidR="00932614" w:rsidRPr="000456C1" w:rsidRDefault="00932614" w:rsidP="00D23D42">
      <w:pPr>
        <w:spacing w:line="248" w:lineRule="auto"/>
        <w:ind w:left="0" w:firstLine="360"/>
        <w:rPr>
          <w:b/>
          <w:i/>
          <w:color w:val="auto"/>
        </w:rPr>
      </w:pPr>
    </w:p>
    <w:p w14:paraId="1E8AB687" w14:textId="12AF9941" w:rsidR="00F62252" w:rsidRPr="000456C1" w:rsidRDefault="00F62252" w:rsidP="002815D8">
      <w:pPr>
        <w:pStyle w:val="ListParagraph"/>
        <w:numPr>
          <w:ilvl w:val="0"/>
          <w:numId w:val="46"/>
        </w:numPr>
        <w:rPr>
          <w:color w:val="auto"/>
        </w:rPr>
      </w:pPr>
      <w:r w:rsidRPr="000456C1">
        <w:rPr>
          <w:bCs/>
          <w:color w:val="auto"/>
          <w:u w:val="single"/>
        </w:rPr>
        <w:t>Cost-effectiveness</w:t>
      </w:r>
      <w:r w:rsidR="002D21FE" w:rsidRPr="000456C1">
        <w:rPr>
          <w:bCs/>
          <w:color w:val="auto"/>
          <w:u w:val="single"/>
        </w:rPr>
        <w:t>.</w:t>
      </w:r>
      <w:r w:rsidR="002D21FE" w:rsidRPr="000456C1">
        <w:rPr>
          <w:bCs/>
          <w:color w:val="auto"/>
        </w:rPr>
        <w:t xml:space="preserve"> </w:t>
      </w:r>
      <w:r w:rsidRPr="000456C1">
        <w:rPr>
          <w:color w:val="auto"/>
        </w:rPr>
        <w:t xml:space="preserve">To demonstrate cost-effectiveness and support the sustainability of the program, ARI-funded interventions must represent substantial savings from the cost of incarceration in state prisons. </w:t>
      </w:r>
    </w:p>
    <w:p w14:paraId="4A892326" w14:textId="77777777" w:rsidR="00F62252" w:rsidRPr="000456C1" w:rsidRDefault="00F62252" w:rsidP="00F62252">
      <w:pPr>
        <w:ind w:left="360"/>
        <w:rPr>
          <w:color w:val="auto"/>
        </w:rPr>
      </w:pPr>
    </w:p>
    <w:p w14:paraId="2D61195F" w14:textId="40893172" w:rsidR="00A93160" w:rsidRPr="000456C1" w:rsidRDefault="00F501B0" w:rsidP="00E449BC">
      <w:pPr>
        <w:ind w:left="360"/>
        <w:rPr>
          <w:color w:val="auto"/>
        </w:rPr>
      </w:pPr>
      <w:r w:rsidRPr="000456C1">
        <w:rPr>
          <w:b/>
          <w:color w:val="auto"/>
        </w:rPr>
        <w:t xml:space="preserve">3. </w:t>
      </w:r>
      <w:r w:rsidRPr="000456C1">
        <w:rPr>
          <w:b/>
          <w:i/>
          <w:color w:val="auto"/>
        </w:rPr>
        <w:t>Program Requirements</w:t>
      </w:r>
      <w:r w:rsidRPr="000456C1">
        <w:rPr>
          <w:color w:val="auto"/>
        </w:rPr>
        <w:t xml:space="preserve"> </w:t>
      </w:r>
    </w:p>
    <w:p w14:paraId="6F9F3C1C" w14:textId="77777777" w:rsidR="00A93160" w:rsidRPr="000456C1" w:rsidRDefault="00A93160" w:rsidP="00E449BC">
      <w:pPr>
        <w:ind w:left="360"/>
        <w:rPr>
          <w:color w:val="auto"/>
        </w:rPr>
      </w:pPr>
    </w:p>
    <w:p w14:paraId="6B8E7569" w14:textId="75971CB7" w:rsidR="00E4222D" w:rsidRPr="000456C1" w:rsidRDefault="00E4222D" w:rsidP="00E4222D">
      <w:pPr>
        <w:ind w:left="360"/>
        <w:rPr>
          <w:color w:val="auto"/>
        </w:rPr>
      </w:pPr>
      <w:r w:rsidRPr="000456C1">
        <w:rPr>
          <w:color w:val="auto"/>
        </w:rPr>
        <w:t>Applicants’</w:t>
      </w:r>
      <w:r w:rsidR="001C0E34" w:rsidRPr="000456C1">
        <w:rPr>
          <w:color w:val="auto"/>
        </w:rPr>
        <w:t xml:space="preserve"> local</w:t>
      </w:r>
      <w:r w:rsidRPr="000456C1">
        <w:rPr>
          <w:color w:val="auto"/>
        </w:rPr>
        <w:t xml:space="preserve"> plans must incorporate following mandatory program elements</w:t>
      </w:r>
      <w:r w:rsidR="00997422" w:rsidRPr="000456C1">
        <w:rPr>
          <w:color w:val="auto"/>
        </w:rPr>
        <w:t>, regardless of program model</w:t>
      </w:r>
      <w:r w:rsidR="002D21FE" w:rsidRPr="000456C1">
        <w:rPr>
          <w:color w:val="auto"/>
        </w:rPr>
        <w:t>.</w:t>
      </w:r>
    </w:p>
    <w:p w14:paraId="533B3601" w14:textId="77777777" w:rsidR="00E4222D" w:rsidRPr="000456C1" w:rsidRDefault="00E4222D" w:rsidP="00E4222D">
      <w:pPr>
        <w:pStyle w:val="CommentText"/>
        <w:ind w:left="0"/>
        <w:rPr>
          <w:bCs/>
          <w:color w:val="auto"/>
          <w:sz w:val="24"/>
        </w:rPr>
      </w:pPr>
    </w:p>
    <w:p w14:paraId="6AF3DF13" w14:textId="3E213AEA" w:rsidR="00500157" w:rsidRPr="000456C1" w:rsidRDefault="00E4222D" w:rsidP="002815D8">
      <w:pPr>
        <w:pStyle w:val="ListParagraph"/>
        <w:numPr>
          <w:ilvl w:val="0"/>
          <w:numId w:val="47"/>
        </w:numPr>
        <w:rPr>
          <w:color w:val="auto"/>
        </w:rPr>
      </w:pPr>
      <w:r w:rsidRPr="000456C1">
        <w:rPr>
          <w:bCs/>
          <w:color w:val="auto"/>
          <w:u w:val="single"/>
        </w:rPr>
        <w:t>Assessment of Risk, Assets, and Needs</w:t>
      </w:r>
      <w:r w:rsidR="00500157" w:rsidRPr="000456C1">
        <w:rPr>
          <w:bCs/>
          <w:color w:val="auto"/>
          <w:u w:val="single"/>
        </w:rPr>
        <w:t>.</w:t>
      </w:r>
      <w:r w:rsidR="00500157" w:rsidRPr="000456C1">
        <w:rPr>
          <w:color w:val="auto"/>
        </w:rPr>
        <w:t xml:space="preserve"> </w:t>
      </w:r>
      <w:r w:rsidRPr="000456C1">
        <w:rPr>
          <w:color w:val="auto"/>
        </w:rPr>
        <w:t xml:space="preserve">ARI sites must utilize validated assessment instruments to guide supervision and programming decisions. Probation departments across Illinois are mandated by the </w:t>
      </w:r>
      <w:r w:rsidR="004744C7" w:rsidRPr="000456C1">
        <w:rPr>
          <w:color w:val="auto"/>
        </w:rPr>
        <w:t>Administrative Office of the Illinois Courts (</w:t>
      </w:r>
      <w:r w:rsidRPr="000456C1">
        <w:rPr>
          <w:color w:val="auto"/>
        </w:rPr>
        <w:t>AOIC</w:t>
      </w:r>
      <w:r w:rsidR="004744C7" w:rsidRPr="000456C1">
        <w:rPr>
          <w:color w:val="auto"/>
        </w:rPr>
        <w:t>)</w:t>
      </w:r>
      <w:r w:rsidRPr="000456C1">
        <w:rPr>
          <w:color w:val="auto"/>
        </w:rPr>
        <w:t xml:space="preserve"> to use the Illinois Adult Risk Assessment Community Supervision Tool to assign risk and develop case plans.</w:t>
      </w:r>
      <w:r w:rsidR="00DE20ED" w:rsidRPr="000456C1">
        <w:rPr>
          <w:color w:val="auto"/>
        </w:rPr>
        <w:t xml:space="preserve"> To ensure that intensive interventions funded by ARI are targeted to higher risk clients who can benefit the most from them and for whom they are most cost-effective, the </w:t>
      </w:r>
      <w:r w:rsidR="00DE20ED" w:rsidRPr="000456C1">
        <w:rPr>
          <w:color w:val="auto"/>
        </w:rPr>
        <w:lastRenderedPageBreak/>
        <w:t>ARI Oversight Board established that at least 80 percent of those enrolled at each ARI site must score moderate to high risk according to a risk assessment instrument.</w:t>
      </w:r>
      <w:r w:rsidR="00500157" w:rsidRPr="000456C1">
        <w:rPr>
          <w:color w:val="auto"/>
        </w:rPr>
        <w:br/>
      </w:r>
    </w:p>
    <w:p w14:paraId="11DE5495" w14:textId="0CF2FF24" w:rsidR="00500157" w:rsidRPr="000456C1" w:rsidRDefault="00E4222D" w:rsidP="002815D8">
      <w:pPr>
        <w:pStyle w:val="ListParagraph"/>
        <w:numPr>
          <w:ilvl w:val="0"/>
          <w:numId w:val="47"/>
        </w:numPr>
        <w:rPr>
          <w:color w:val="auto"/>
        </w:rPr>
      </w:pPr>
      <w:r w:rsidRPr="000456C1">
        <w:rPr>
          <w:color w:val="auto"/>
          <w:u w:val="single"/>
        </w:rPr>
        <w:t>Evidence-based Practices</w:t>
      </w:r>
      <w:r w:rsidR="00500157" w:rsidRPr="000456C1">
        <w:rPr>
          <w:color w:val="auto"/>
          <w:u w:val="single"/>
        </w:rPr>
        <w:t>.</w:t>
      </w:r>
      <w:r w:rsidR="00500157" w:rsidRPr="000456C1">
        <w:rPr>
          <w:color w:val="auto"/>
        </w:rPr>
        <w:t xml:space="preserve"> </w:t>
      </w:r>
      <w:r w:rsidRPr="000456C1">
        <w:rPr>
          <w:color w:val="auto"/>
        </w:rPr>
        <w:t xml:space="preserve">ARI funds must be used to invest in local programs, services, and protocols that have been demonstrated by research to reduce recidivism. Applicants should identify the evidence-based practice being proposed for implementation, identify and discuss the evidence that shows that the practice is effective, discuss the population(s) for which this practice has been shown to be effective, and show that it is appropriate for the proposed target population. Examples of evidence-based and promising practices currently in use by ARI sites are in </w:t>
      </w:r>
      <w:r w:rsidRPr="000456C1">
        <w:rPr>
          <w:i/>
          <w:color w:val="auto"/>
        </w:rPr>
        <w:t xml:space="preserve">Appendix </w:t>
      </w:r>
      <w:r w:rsidR="009B21C8" w:rsidRPr="000456C1">
        <w:rPr>
          <w:i/>
          <w:color w:val="auto"/>
        </w:rPr>
        <w:t>C</w:t>
      </w:r>
      <w:r w:rsidRPr="000456C1">
        <w:rPr>
          <w:color w:val="auto"/>
        </w:rPr>
        <w:t xml:space="preserve">. </w:t>
      </w:r>
      <w:r w:rsidR="00500157" w:rsidRPr="000456C1">
        <w:rPr>
          <w:color w:val="auto"/>
        </w:rPr>
        <w:br/>
      </w:r>
    </w:p>
    <w:p w14:paraId="2EC0D7A9" w14:textId="0B1143B4" w:rsidR="00500157" w:rsidRPr="000456C1" w:rsidRDefault="00E4222D" w:rsidP="002815D8">
      <w:pPr>
        <w:pStyle w:val="ListParagraph"/>
        <w:numPr>
          <w:ilvl w:val="0"/>
          <w:numId w:val="47"/>
        </w:numPr>
        <w:rPr>
          <w:color w:val="auto"/>
        </w:rPr>
      </w:pPr>
      <w:r w:rsidRPr="000456C1">
        <w:rPr>
          <w:color w:val="auto"/>
          <w:u w:val="single"/>
        </w:rPr>
        <w:t>Performance Measurement</w:t>
      </w:r>
      <w:r w:rsidR="00500157" w:rsidRPr="000456C1">
        <w:rPr>
          <w:color w:val="auto"/>
          <w:u w:val="single"/>
        </w:rPr>
        <w:t>.</w:t>
      </w:r>
      <w:r w:rsidR="00500157" w:rsidRPr="000456C1">
        <w:rPr>
          <w:color w:val="auto"/>
        </w:rPr>
        <w:t xml:space="preserve"> </w:t>
      </w:r>
      <w:r w:rsidRPr="000456C1">
        <w:rPr>
          <w:color w:val="auto"/>
        </w:rPr>
        <w:t xml:space="preserve">Every ARI site must collect and report performance measurement data quarterly as a condition of funding. The </w:t>
      </w:r>
      <w:r w:rsidR="004C669B" w:rsidRPr="000456C1">
        <w:rPr>
          <w:color w:val="auto"/>
        </w:rPr>
        <w:t>CRA</w:t>
      </w:r>
      <w:r w:rsidRPr="000456C1">
        <w:rPr>
          <w:color w:val="auto"/>
        </w:rPr>
        <w:t xml:space="preserve"> specifically requires the following to be measured: recidivism, rate of revocations, employment rates, education achievement, successful completion of substance abuse treatment programs, and payment of victim restitution. ARI and ICJIA have defined additional performance measures to track these and other indicators of impact. </w:t>
      </w:r>
      <w:r w:rsidR="008937D2" w:rsidRPr="000456C1">
        <w:rPr>
          <w:color w:val="auto"/>
        </w:rPr>
        <w:t xml:space="preserve">A matrix with standard contractual performance measures is in </w:t>
      </w:r>
      <w:r w:rsidR="008937D2" w:rsidRPr="000456C1">
        <w:rPr>
          <w:i/>
          <w:color w:val="auto"/>
        </w:rPr>
        <w:t>Appendix D</w:t>
      </w:r>
      <w:r w:rsidR="008937D2" w:rsidRPr="000456C1">
        <w:rPr>
          <w:color w:val="auto"/>
        </w:rPr>
        <w:t xml:space="preserve">. </w:t>
      </w:r>
      <w:r w:rsidRPr="000456C1">
        <w:rPr>
          <w:color w:val="auto"/>
        </w:rPr>
        <w:t>When ARI data are submitted, ARI staff analyze and present the results to the ARI Oversight Board, as well as use the information for program administration and reporting to policymakers. All data is needed by set deadlines.</w:t>
      </w:r>
      <w:r w:rsidR="000D5F4E" w:rsidRPr="000456C1">
        <w:rPr>
          <w:color w:val="auto"/>
        </w:rPr>
        <w:t xml:space="preserve"> I</w:t>
      </w:r>
      <w:r w:rsidRPr="000456C1">
        <w:rPr>
          <w:color w:val="auto"/>
        </w:rPr>
        <w:t xml:space="preserve">ncomplete and inaccurate data </w:t>
      </w:r>
      <w:r w:rsidR="000D5F4E" w:rsidRPr="000456C1">
        <w:rPr>
          <w:color w:val="auto"/>
        </w:rPr>
        <w:t>hinders</w:t>
      </w:r>
      <w:r w:rsidRPr="000456C1">
        <w:rPr>
          <w:color w:val="auto"/>
        </w:rPr>
        <w:t xml:space="preserve"> analyses. ARI staff closely track site data submissions for timeliness, completeness</w:t>
      </w:r>
      <w:r w:rsidR="000D5F4E" w:rsidRPr="000456C1">
        <w:rPr>
          <w:color w:val="auto"/>
        </w:rPr>
        <w:t>,</w:t>
      </w:r>
      <w:r w:rsidRPr="000456C1">
        <w:rPr>
          <w:color w:val="auto"/>
        </w:rPr>
        <w:t xml:space="preserve"> and accuracy </w:t>
      </w:r>
      <w:r w:rsidR="000D5F4E" w:rsidRPr="000456C1">
        <w:rPr>
          <w:color w:val="auto"/>
        </w:rPr>
        <w:t>in</w:t>
      </w:r>
      <w:r w:rsidRPr="000456C1">
        <w:rPr>
          <w:color w:val="auto"/>
        </w:rPr>
        <w:t xml:space="preserve"> performance measures. </w:t>
      </w:r>
      <w:r w:rsidR="000D5F4E" w:rsidRPr="000456C1">
        <w:rPr>
          <w:color w:val="auto"/>
        </w:rPr>
        <w:t xml:space="preserve">A </w:t>
      </w:r>
      <w:r w:rsidRPr="000456C1">
        <w:rPr>
          <w:color w:val="auto"/>
        </w:rPr>
        <w:t xml:space="preserve">list of mandatory data elements to be collected is included in </w:t>
      </w:r>
      <w:r w:rsidRPr="000456C1">
        <w:rPr>
          <w:i/>
          <w:color w:val="auto"/>
        </w:rPr>
        <w:t xml:space="preserve">Appendix </w:t>
      </w:r>
      <w:r w:rsidR="008937D2" w:rsidRPr="000456C1">
        <w:rPr>
          <w:i/>
          <w:color w:val="auto"/>
        </w:rPr>
        <w:t>E</w:t>
      </w:r>
      <w:r w:rsidRPr="000456C1">
        <w:rPr>
          <w:color w:val="auto"/>
        </w:rPr>
        <w:t>.</w:t>
      </w:r>
      <w:r w:rsidR="008937D2" w:rsidRPr="000456C1">
        <w:rPr>
          <w:color w:val="auto"/>
        </w:rPr>
        <w:t xml:space="preserve"> </w:t>
      </w:r>
      <w:r w:rsidR="00500157" w:rsidRPr="000456C1">
        <w:rPr>
          <w:color w:val="auto"/>
        </w:rPr>
        <w:br/>
      </w:r>
    </w:p>
    <w:p w14:paraId="06D43AC0" w14:textId="6C2D5E95" w:rsidR="00FE138F" w:rsidRPr="000456C1" w:rsidRDefault="00E4222D" w:rsidP="002815D8">
      <w:pPr>
        <w:pStyle w:val="ListParagraph"/>
        <w:numPr>
          <w:ilvl w:val="0"/>
          <w:numId w:val="47"/>
        </w:numPr>
        <w:rPr>
          <w:color w:val="auto"/>
        </w:rPr>
      </w:pPr>
      <w:r w:rsidRPr="000456C1">
        <w:rPr>
          <w:color w:val="auto"/>
          <w:u w:val="single"/>
        </w:rPr>
        <w:t>Reduction Goal &amp; Reimbursement Provision</w:t>
      </w:r>
      <w:r w:rsidR="00500157" w:rsidRPr="000456C1">
        <w:rPr>
          <w:color w:val="auto"/>
          <w:u w:val="single"/>
        </w:rPr>
        <w:t>.</w:t>
      </w:r>
      <w:r w:rsidR="00500157" w:rsidRPr="000456C1">
        <w:rPr>
          <w:color w:val="auto"/>
        </w:rPr>
        <w:t xml:space="preserve"> </w:t>
      </w:r>
      <w:r w:rsidRPr="000456C1">
        <w:rPr>
          <w:color w:val="auto"/>
        </w:rPr>
        <w:t>In exchange for funds, jurisdictions must agree to reduce by 25</w:t>
      </w:r>
      <w:r w:rsidR="004744C7" w:rsidRPr="000456C1">
        <w:rPr>
          <w:color w:val="auto"/>
        </w:rPr>
        <w:t xml:space="preserve"> percent</w:t>
      </w:r>
      <w:r w:rsidRPr="000456C1">
        <w:rPr>
          <w:color w:val="auto"/>
        </w:rPr>
        <w:t xml:space="preserve"> the number of </w:t>
      </w:r>
      <w:r w:rsidR="00DD7455" w:rsidRPr="000456C1">
        <w:rPr>
          <w:color w:val="auto"/>
        </w:rPr>
        <w:t>individuals</w:t>
      </w:r>
      <w:r w:rsidRPr="000456C1">
        <w:rPr>
          <w:color w:val="auto"/>
        </w:rPr>
        <w:t xml:space="preserve"> committed to IDOC from a defined target population. The reduction goal is based on the jurisdictions’ average number of commitments over the past three years according to IDOC data. </w:t>
      </w:r>
      <w:r w:rsidR="00FE138F" w:rsidRPr="000456C1">
        <w:rPr>
          <w:color w:val="auto"/>
        </w:rPr>
        <w:t>Progress toward reduction goals is measured according to the number diverted by the program, defined as participants who become enrolled in the program during the grant year. This definition is being gradually adopted and will be fully implemented in SFY23.</w:t>
      </w:r>
      <w:r w:rsidR="00FE138F" w:rsidRPr="000456C1">
        <w:rPr>
          <w:color w:val="auto"/>
        </w:rPr>
        <w:br/>
      </w:r>
    </w:p>
    <w:p w14:paraId="7FFA9F9C" w14:textId="4B09E51F" w:rsidR="00500157" w:rsidRPr="000456C1" w:rsidRDefault="00E4222D" w:rsidP="00A224E5">
      <w:pPr>
        <w:pStyle w:val="ListParagraph"/>
        <w:ind w:left="1080"/>
        <w:rPr>
          <w:color w:val="auto"/>
        </w:rPr>
      </w:pPr>
      <w:r w:rsidRPr="000456C1">
        <w:rPr>
          <w:color w:val="auto"/>
        </w:rPr>
        <w:t xml:space="preserve">Successful applicants are required to collect data and regularly report on progress following execution of a grant agreement. Jurisdictions having difficulty meeting their reduction goals are provided technical assistance and can propose a corrective action plan to meet an adjusted target. Jurisdictions failing to meet their reduction goal may be penalized for failure to meet their goal. </w:t>
      </w:r>
      <w:r w:rsidR="00BB0B0C" w:rsidRPr="000456C1">
        <w:rPr>
          <w:color w:val="auto"/>
        </w:rPr>
        <w:t xml:space="preserve">The ARI Oversight Board has set the penalty as up to one-half the marginal cost of imprisonment (or approximately $4,000 per person based on the SFY18 marginal cost of $8,005). </w:t>
      </w:r>
      <w:r w:rsidRPr="000456C1">
        <w:rPr>
          <w:color w:val="auto"/>
        </w:rPr>
        <w:t xml:space="preserve">Following a corrective action process, the ARI Oversight Board has the discretion to determine the penalty amount </w:t>
      </w:r>
      <w:r w:rsidR="00BB0B0C" w:rsidRPr="000456C1">
        <w:rPr>
          <w:color w:val="auto"/>
        </w:rPr>
        <w:t>a</w:t>
      </w:r>
      <w:r w:rsidRPr="000456C1">
        <w:rPr>
          <w:color w:val="auto"/>
        </w:rPr>
        <w:t xml:space="preserve">nd procedure for payment of </w:t>
      </w:r>
      <w:r w:rsidRPr="000456C1">
        <w:rPr>
          <w:color w:val="auto"/>
        </w:rPr>
        <w:lastRenderedPageBreak/>
        <w:t xml:space="preserve">the penalty. </w:t>
      </w:r>
      <w:r w:rsidR="006F1827" w:rsidRPr="000456C1">
        <w:rPr>
          <w:color w:val="auto"/>
        </w:rPr>
        <w:t xml:space="preserve">This process is detailed in </w:t>
      </w:r>
      <w:r w:rsidR="006F1827" w:rsidRPr="000456C1">
        <w:rPr>
          <w:i/>
          <w:color w:val="auto"/>
        </w:rPr>
        <w:t xml:space="preserve">Appendix </w:t>
      </w:r>
      <w:r w:rsidR="00555ECE" w:rsidRPr="000456C1">
        <w:rPr>
          <w:i/>
          <w:color w:val="auto"/>
        </w:rPr>
        <w:t>F</w:t>
      </w:r>
      <w:r w:rsidR="006F1827" w:rsidRPr="000456C1">
        <w:rPr>
          <w:color w:val="auto"/>
        </w:rPr>
        <w:t>.</w:t>
      </w:r>
      <w:r w:rsidR="00500157" w:rsidRPr="000456C1">
        <w:rPr>
          <w:color w:val="auto"/>
        </w:rPr>
        <w:br/>
      </w:r>
    </w:p>
    <w:p w14:paraId="0D67E71A" w14:textId="4404A6C6" w:rsidR="00500157" w:rsidRPr="000456C1" w:rsidRDefault="00E4222D" w:rsidP="002815D8">
      <w:pPr>
        <w:pStyle w:val="ListParagraph"/>
        <w:numPr>
          <w:ilvl w:val="0"/>
          <w:numId w:val="47"/>
        </w:numPr>
        <w:rPr>
          <w:color w:val="auto"/>
        </w:rPr>
      </w:pPr>
      <w:r w:rsidRPr="000456C1">
        <w:rPr>
          <w:color w:val="auto"/>
          <w:u w:val="single"/>
        </w:rPr>
        <w:t>Problem-Solving Court Certification (if applicable)</w:t>
      </w:r>
      <w:r w:rsidR="00500157" w:rsidRPr="000456C1">
        <w:rPr>
          <w:color w:val="auto"/>
          <w:u w:val="single"/>
        </w:rPr>
        <w:t>.</w:t>
      </w:r>
      <w:r w:rsidR="00500157" w:rsidRPr="000456C1">
        <w:rPr>
          <w:color w:val="auto"/>
        </w:rPr>
        <w:t xml:space="preserve"> </w:t>
      </w:r>
      <w:r w:rsidRPr="000456C1">
        <w:rPr>
          <w:color w:val="auto"/>
        </w:rPr>
        <w:t xml:space="preserve">If the proposed program model for ARI implementation is a problem-solving court (PSC), the jurisdiction must either be certified or in the process of being certified </w:t>
      </w:r>
      <w:r w:rsidR="008937D2" w:rsidRPr="000456C1">
        <w:rPr>
          <w:color w:val="auto"/>
        </w:rPr>
        <w:t xml:space="preserve">according to the AOIC’s </w:t>
      </w:r>
      <w:hyperlink r:id="rId26" w:history="1">
        <w:r w:rsidR="008937D2" w:rsidRPr="000456C1">
          <w:rPr>
            <w:rStyle w:val="Hyperlink"/>
            <w:color w:val="auto"/>
          </w:rPr>
          <w:t>statewide PSC standards</w:t>
        </w:r>
      </w:hyperlink>
      <w:r w:rsidRPr="000456C1">
        <w:rPr>
          <w:color w:val="auto"/>
        </w:rPr>
        <w:t xml:space="preserve">. ARI funds can be used to support initial staffing, training and administrative support during the certification process; however, no funds can be used to provide direct services until the PSC is certified by AOIC. </w:t>
      </w:r>
      <w:r w:rsidR="00500157" w:rsidRPr="000456C1">
        <w:rPr>
          <w:color w:val="auto"/>
        </w:rPr>
        <w:br/>
      </w:r>
    </w:p>
    <w:p w14:paraId="73D47592" w14:textId="780DCF91" w:rsidR="00E4222D" w:rsidRPr="000456C1" w:rsidRDefault="00E4222D" w:rsidP="002815D8">
      <w:pPr>
        <w:pStyle w:val="ListParagraph"/>
        <w:numPr>
          <w:ilvl w:val="0"/>
          <w:numId w:val="47"/>
        </w:numPr>
        <w:rPr>
          <w:color w:val="auto"/>
        </w:rPr>
      </w:pPr>
      <w:r w:rsidRPr="000456C1">
        <w:rPr>
          <w:color w:val="auto"/>
          <w:u w:val="single"/>
        </w:rPr>
        <w:t>Evaluation</w:t>
      </w:r>
      <w:r w:rsidR="00500157" w:rsidRPr="000456C1">
        <w:rPr>
          <w:color w:val="auto"/>
          <w:u w:val="single"/>
        </w:rPr>
        <w:t>.</w:t>
      </w:r>
      <w:r w:rsidRPr="000456C1">
        <w:rPr>
          <w:color w:val="auto"/>
        </w:rPr>
        <w:t xml:space="preserve"> Funded programs must agree to participate in any required external evaluation(s) being conducted to determine the effectiveness of program operations. Funded programs will be required to adhere to data collection policies and procedures that allow ICJIA and the ARI Oversight Board to assess outcome objectives as deemed appropriate based on program design. Programs selected for funding will be required to submit quarterly electronic data files through a secured server, and progress reports reflecting progress toward each objective.  </w:t>
      </w:r>
    </w:p>
    <w:p w14:paraId="38AF635E" w14:textId="77777777" w:rsidR="00E4222D" w:rsidRPr="000456C1" w:rsidRDefault="00E4222D" w:rsidP="00E4222D">
      <w:pPr>
        <w:ind w:left="0"/>
        <w:rPr>
          <w:color w:val="auto"/>
        </w:rPr>
      </w:pPr>
    </w:p>
    <w:p w14:paraId="55E393B9" w14:textId="26171D5E" w:rsidR="00F62252" w:rsidRPr="000456C1" w:rsidRDefault="0046556B" w:rsidP="00F62252">
      <w:pPr>
        <w:ind w:left="360"/>
        <w:rPr>
          <w:color w:val="auto"/>
        </w:rPr>
      </w:pPr>
      <w:r w:rsidRPr="000456C1">
        <w:rPr>
          <w:b/>
          <w:color w:val="auto"/>
        </w:rPr>
        <w:t>4</w:t>
      </w:r>
      <w:r w:rsidR="00F501B0" w:rsidRPr="000456C1">
        <w:rPr>
          <w:b/>
          <w:color w:val="auto"/>
        </w:rPr>
        <w:t xml:space="preserve">. </w:t>
      </w:r>
      <w:r w:rsidR="00F501B0" w:rsidRPr="000456C1">
        <w:rPr>
          <w:b/>
          <w:i/>
          <w:color w:val="auto"/>
        </w:rPr>
        <w:t>Goals, Objectives, and Performance Metrics</w:t>
      </w:r>
    </w:p>
    <w:p w14:paraId="1EC510AE" w14:textId="091DAAD9" w:rsidR="00F62252" w:rsidRPr="000456C1" w:rsidRDefault="00F62252" w:rsidP="00F62252">
      <w:pPr>
        <w:ind w:left="360"/>
        <w:rPr>
          <w:color w:val="auto"/>
        </w:rPr>
      </w:pPr>
    </w:p>
    <w:p w14:paraId="522FECD2" w14:textId="3CC0460A" w:rsidR="00F62252" w:rsidRPr="000456C1" w:rsidRDefault="00F62252" w:rsidP="00E7401D">
      <w:pPr>
        <w:keepNext/>
        <w:widowControl w:val="0"/>
        <w:autoSpaceDE w:val="0"/>
        <w:autoSpaceDN w:val="0"/>
        <w:adjustRightInd w:val="0"/>
        <w:ind w:left="360"/>
        <w:rPr>
          <w:rFonts w:eastAsia="Calibri"/>
          <w:color w:val="auto"/>
        </w:rPr>
      </w:pPr>
      <w:r w:rsidRPr="000456C1">
        <w:rPr>
          <w:color w:val="auto"/>
        </w:rPr>
        <w:t xml:space="preserve">Funded programs will be required to submit quarterly participant-level data and performance progress reports to ARI that will minimally include </w:t>
      </w:r>
      <w:r w:rsidR="00F46773" w:rsidRPr="000456C1">
        <w:rPr>
          <w:color w:val="auto"/>
        </w:rPr>
        <w:t xml:space="preserve">information in the </w:t>
      </w:r>
      <w:r w:rsidRPr="000456C1">
        <w:rPr>
          <w:color w:val="auto"/>
        </w:rPr>
        <w:t xml:space="preserve">following </w:t>
      </w:r>
      <w:r w:rsidR="00F46773" w:rsidRPr="000456C1">
        <w:rPr>
          <w:color w:val="auto"/>
        </w:rPr>
        <w:t xml:space="preserve">table. </w:t>
      </w:r>
      <w:r w:rsidR="00176A34" w:rsidRPr="000456C1">
        <w:rPr>
          <w:color w:val="auto"/>
        </w:rPr>
        <w:t xml:space="preserve">As a part of your </w:t>
      </w:r>
      <w:r w:rsidR="00262DBB" w:rsidRPr="000456C1">
        <w:rPr>
          <w:color w:val="auto"/>
        </w:rPr>
        <w:t>P</w:t>
      </w:r>
      <w:r w:rsidR="00176A34" w:rsidRPr="000456C1">
        <w:rPr>
          <w:color w:val="auto"/>
        </w:rPr>
        <w:t xml:space="preserve">rogram </w:t>
      </w:r>
      <w:r w:rsidR="00262DBB" w:rsidRPr="000456C1">
        <w:rPr>
          <w:color w:val="auto"/>
        </w:rPr>
        <w:t>N</w:t>
      </w:r>
      <w:r w:rsidR="00176A34" w:rsidRPr="000456C1">
        <w:rPr>
          <w:color w:val="auto"/>
        </w:rPr>
        <w:t xml:space="preserve">arrative you will </w:t>
      </w:r>
      <w:r w:rsidR="00176A34" w:rsidRPr="000456C1">
        <w:rPr>
          <w:rFonts w:eastAsia="Calibri"/>
          <w:color w:val="auto"/>
        </w:rPr>
        <w:t>c</w:t>
      </w:r>
      <w:r w:rsidR="00F46773" w:rsidRPr="000456C1">
        <w:rPr>
          <w:rFonts w:eastAsia="Calibri"/>
          <w:color w:val="auto"/>
        </w:rPr>
        <w:t>omplete the table</w:t>
      </w:r>
      <w:r w:rsidR="00176A34" w:rsidRPr="000456C1">
        <w:rPr>
          <w:rFonts w:eastAsia="Calibri"/>
          <w:color w:val="auto"/>
        </w:rPr>
        <w:t>s reproduced</w:t>
      </w:r>
      <w:r w:rsidR="00F46773" w:rsidRPr="000456C1">
        <w:rPr>
          <w:rFonts w:eastAsia="Calibri"/>
          <w:color w:val="auto"/>
        </w:rPr>
        <w:t xml:space="preserve"> below with data related to the goal of reducing probation-eligible IDOC commitments. As applicable, provide performance objectives in the left-hand column that will demonstrate progress toward the proposed program goal. Ensure that the objectives are specific, measurable (according to the performance measures in the right-hand column), attainable, realistic, and timely. Additional objectives and performance measures can be added.</w:t>
      </w:r>
    </w:p>
    <w:p w14:paraId="65341E7A" w14:textId="77777777" w:rsidR="00B05959" w:rsidRPr="000456C1" w:rsidRDefault="00B05959" w:rsidP="00E7401D">
      <w:pPr>
        <w:keepNext/>
        <w:widowControl w:val="0"/>
        <w:autoSpaceDE w:val="0"/>
        <w:autoSpaceDN w:val="0"/>
        <w:adjustRightInd w:val="0"/>
        <w:ind w:left="360"/>
        <w:rPr>
          <w:color w:val="auto"/>
        </w:rPr>
      </w:pPr>
    </w:p>
    <w:p w14:paraId="7146B35A" w14:textId="405B7EE1" w:rsidR="00997422" w:rsidRPr="000456C1" w:rsidRDefault="00997422" w:rsidP="00BB1C72">
      <w:pPr>
        <w:pStyle w:val="Default"/>
        <w:rPr>
          <w:rFonts w:ascii="Times New Roman" w:hAnsi="Times New Roman" w:cs="Times New Roman"/>
          <w:color w:val="auto"/>
        </w:rPr>
      </w:pPr>
    </w:p>
    <w:tbl>
      <w:tblPr>
        <w:tblStyle w:val="TableGrid3"/>
        <w:tblpPr w:leftFromText="180" w:rightFromText="180" w:vertAnchor="text" w:tblpXSpec="center" w:tblpY="1"/>
        <w:tblOverlap w:val="never"/>
        <w:tblW w:w="9365" w:type="dxa"/>
        <w:tblLook w:val="04A0" w:firstRow="1" w:lastRow="0" w:firstColumn="1" w:lastColumn="0" w:noHBand="0" w:noVBand="1"/>
      </w:tblPr>
      <w:tblGrid>
        <w:gridCol w:w="9365"/>
      </w:tblGrid>
      <w:tr w:rsidR="000456C1" w:rsidRPr="000456C1" w14:paraId="32AADB5B" w14:textId="77777777" w:rsidTr="00E7401D">
        <w:trPr>
          <w:trHeight w:val="3320"/>
        </w:trPr>
        <w:tc>
          <w:tcPr>
            <w:tcW w:w="9365" w:type="dxa"/>
            <w:tcBorders>
              <w:top w:val="single" w:sz="4" w:space="0" w:color="auto"/>
              <w:left w:val="single" w:sz="4" w:space="0" w:color="auto"/>
              <w:bottom w:val="single" w:sz="4" w:space="0" w:color="auto"/>
              <w:right w:val="single" w:sz="4" w:space="0" w:color="auto"/>
            </w:tcBorders>
            <w:hideMark/>
          </w:tcPr>
          <w:p w14:paraId="783C33C8" w14:textId="77777777" w:rsidR="00997422" w:rsidRPr="000456C1" w:rsidRDefault="00997422" w:rsidP="00F62252">
            <w:pPr>
              <w:rPr>
                <w:rFonts w:ascii="Times New Roman" w:hAnsi="Times New Roman" w:cs="Times New Roman"/>
                <w:b/>
              </w:rPr>
            </w:pPr>
            <w:r w:rsidRPr="000456C1">
              <w:rPr>
                <w:rFonts w:ascii="Times New Roman" w:hAnsi="Times New Roman" w:cs="Times New Roman"/>
                <w:b/>
              </w:rPr>
              <w:t xml:space="preserve">Goal: </w:t>
            </w:r>
            <w:r w:rsidRPr="000456C1">
              <w:rPr>
                <w:rFonts w:ascii="Times New Roman" w:hAnsi="Times New Roman" w:cs="Times New Roman"/>
              </w:rPr>
              <w:t>Reduce the number of individuals committed to prison from the identified target population by 25% based on the average number of commitments in the prior three years.</w:t>
            </w:r>
            <w:r w:rsidRPr="000456C1">
              <w:rPr>
                <w:rFonts w:ascii="Times New Roman" w:hAnsi="Times New Roman" w:cs="Times New Roman"/>
                <w:b/>
              </w:rPr>
              <w:t xml:space="preserve"> </w:t>
            </w:r>
          </w:p>
          <w:p w14:paraId="389B8182" w14:textId="77777777" w:rsidR="00997422" w:rsidRPr="000456C1" w:rsidRDefault="00997422" w:rsidP="00F62252">
            <w:pPr>
              <w:spacing w:line="276" w:lineRule="auto"/>
              <w:rPr>
                <w:rFonts w:ascii="Times New Roman" w:hAnsi="Times New Roman" w:cs="Times New Roman"/>
              </w:rPr>
            </w:pPr>
          </w:p>
          <w:p w14:paraId="40C429D3" w14:textId="77777777" w:rsidR="00997422" w:rsidRPr="000456C1" w:rsidRDefault="00997422" w:rsidP="002815D8">
            <w:pPr>
              <w:pStyle w:val="ListParagraph"/>
              <w:widowControl w:val="0"/>
              <w:numPr>
                <w:ilvl w:val="0"/>
                <w:numId w:val="27"/>
              </w:numPr>
              <w:autoSpaceDE w:val="0"/>
              <w:autoSpaceDN w:val="0"/>
              <w:adjustRightInd w:val="0"/>
              <w:spacing w:line="276" w:lineRule="auto"/>
              <w:rPr>
                <w:rFonts w:ascii="Times New Roman" w:hAnsi="Times New Roman" w:cs="Times New Roman"/>
              </w:rPr>
            </w:pPr>
            <w:r w:rsidRPr="000456C1">
              <w:rPr>
                <w:rFonts w:ascii="Times New Roman" w:hAnsi="Times New Roman" w:cs="Times New Roman"/>
              </w:rPr>
              <w:t xml:space="preserve">Provide the number in the total eligible population (2017-2019 average): </w:t>
            </w:r>
            <w:r w:rsidRPr="000456C1">
              <w:fldChar w:fldCharType="begin">
                <w:ffData>
                  <w:name w:val=""/>
                  <w:enabled/>
                  <w:calcOnExit w:val="0"/>
                  <w:textInput/>
                </w:ffData>
              </w:fldChar>
            </w:r>
            <w:r w:rsidRPr="000456C1">
              <w:rPr>
                <w:rFonts w:ascii="Times New Roman" w:hAnsi="Times New Roman" w:cs="Times New Roman"/>
              </w:rPr>
              <w:instrText xml:space="preserve"> FORMTEXT </w:instrText>
            </w:r>
            <w:r w:rsidRPr="000456C1">
              <w:fldChar w:fldCharType="separate"/>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fldChar w:fldCharType="end"/>
            </w:r>
          </w:p>
          <w:p w14:paraId="40855613" w14:textId="77777777" w:rsidR="00997422" w:rsidRPr="000456C1" w:rsidRDefault="00997422" w:rsidP="002815D8">
            <w:pPr>
              <w:numPr>
                <w:ilvl w:val="0"/>
                <w:numId w:val="27"/>
              </w:numPr>
              <w:spacing w:line="276" w:lineRule="auto"/>
              <w:rPr>
                <w:rFonts w:ascii="Times New Roman" w:hAnsi="Times New Roman" w:cs="Times New Roman"/>
              </w:rPr>
            </w:pPr>
            <w:r w:rsidRPr="000456C1">
              <w:rPr>
                <w:rFonts w:ascii="Times New Roman" w:hAnsi="Times New Roman" w:cs="Times New Roman"/>
              </w:rPr>
              <w:t xml:space="preserve">Define the target population (risk level, needs profile, offense class, offense type): </w:t>
            </w:r>
            <w:r w:rsidRPr="000456C1">
              <w:fldChar w:fldCharType="begin">
                <w:ffData>
                  <w:name w:val="Text10"/>
                  <w:enabled/>
                  <w:calcOnExit w:val="0"/>
                  <w:textInput/>
                </w:ffData>
              </w:fldChar>
            </w:r>
            <w:r w:rsidRPr="000456C1">
              <w:rPr>
                <w:rFonts w:ascii="Times New Roman" w:hAnsi="Times New Roman" w:cs="Times New Roman"/>
              </w:rPr>
              <w:instrText xml:space="preserve"> FORMTEXT </w:instrText>
            </w:r>
            <w:r w:rsidRPr="000456C1">
              <w:fldChar w:fldCharType="separate"/>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fldChar w:fldCharType="end"/>
            </w:r>
          </w:p>
          <w:p w14:paraId="5643E93F" w14:textId="77777777" w:rsidR="00997422" w:rsidRPr="000456C1" w:rsidRDefault="00997422" w:rsidP="002815D8">
            <w:pPr>
              <w:numPr>
                <w:ilvl w:val="0"/>
                <w:numId w:val="27"/>
              </w:numPr>
              <w:spacing w:line="276" w:lineRule="auto"/>
              <w:rPr>
                <w:rFonts w:ascii="Times New Roman" w:hAnsi="Times New Roman" w:cs="Times New Roman"/>
              </w:rPr>
            </w:pPr>
            <w:r w:rsidRPr="000456C1">
              <w:rPr>
                <w:rFonts w:ascii="Times New Roman" w:hAnsi="Times New Roman" w:cs="Times New Roman"/>
              </w:rPr>
              <w:t xml:space="preserve">Provide the number in the target population, if different from #1 (2017-2019 average): </w:t>
            </w:r>
            <w:r w:rsidRPr="000456C1">
              <w:fldChar w:fldCharType="begin">
                <w:ffData>
                  <w:name w:val=""/>
                  <w:enabled/>
                  <w:calcOnExit w:val="0"/>
                  <w:textInput/>
                </w:ffData>
              </w:fldChar>
            </w:r>
            <w:r w:rsidRPr="000456C1">
              <w:rPr>
                <w:rFonts w:ascii="Times New Roman" w:hAnsi="Times New Roman" w:cs="Times New Roman"/>
              </w:rPr>
              <w:instrText xml:space="preserve"> FORMTEXT </w:instrText>
            </w:r>
            <w:r w:rsidRPr="000456C1">
              <w:fldChar w:fldCharType="separate"/>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fldChar w:fldCharType="end"/>
            </w:r>
          </w:p>
          <w:p w14:paraId="065807A2" w14:textId="77777777" w:rsidR="00997422" w:rsidRPr="000456C1" w:rsidRDefault="00997422" w:rsidP="002815D8">
            <w:pPr>
              <w:numPr>
                <w:ilvl w:val="0"/>
                <w:numId w:val="27"/>
              </w:numPr>
              <w:spacing w:line="276" w:lineRule="auto"/>
              <w:rPr>
                <w:rFonts w:ascii="Times New Roman" w:hAnsi="Times New Roman" w:cs="Times New Roman"/>
              </w:rPr>
            </w:pPr>
            <w:r w:rsidRPr="000456C1">
              <w:rPr>
                <w:rFonts w:ascii="Times New Roman" w:hAnsi="Times New Roman" w:cs="Times New Roman"/>
              </w:rPr>
              <w:t xml:space="preserve">Calculate the baseline 25% reduction goal for the grant period (target population x 25%):  </w:t>
            </w:r>
            <w:r w:rsidRPr="000456C1">
              <w:fldChar w:fldCharType="begin">
                <w:ffData>
                  <w:name w:val="Text11"/>
                  <w:enabled/>
                  <w:calcOnExit w:val="0"/>
                  <w:textInput/>
                </w:ffData>
              </w:fldChar>
            </w:r>
            <w:r w:rsidRPr="000456C1">
              <w:rPr>
                <w:rFonts w:ascii="Times New Roman" w:hAnsi="Times New Roman" w:cs="Times New Roman"/>
              </w:rPr>
              <w:instrText xml:space="preserve"> FORMTEXT </w:instrText>
            </w:r>
            <w:r w:rsidRPr="000456C1">
              <w:fldChar w:fldCharType="separate"/>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fldChar w:fldCharType="end"/>
            </w:r>
          </w:p>
          <w:p w14:paraId="7A297AFC" w14:textId="77777777" w:rsidR="00997422" w:rsidRPr="000456C1" w:rsidRDefault="00997422" w:rsidP="002815D8">
            <w:pPr>
              <w:numPr>
                <w:ilvl w:val="0"/>
                <w:numId w:val="27"/>
              </w:numPr>
              <w:spacing w:line="276" w:lineRule="auto"/>
              <w:rPr>
                <w:rFonts w:ascii="Times New Roman" w:hAnsi="Times New Roman" w:cs="Times New Roman"/>
              </w:rPr>
            </w:pPr>
            <w:r w:rsidRPr="000456C1">
              <w:rPr>
                <w:rFonts w:ascii="Times New Roman" w:hAnsi="Times New Roman" w:cs="Times New Roman"/>
              </w:rPr>
              <w:t xml:space="preserve">Estimate the number of new enrollments within the grant period (enrollment goal):  </w:t>
            </w:r>
            <w:r w:rsidRPr="000456C1">
              <w:fldChar w:fldCharType="begin">
                <w:ffData>
                  <w:name w:val="Text11"/>
                  <w:enabled/>
                  <w:calcOnExit w:val="0"/>
                  <w:textInput/>
                </w:ffData>
              </w:fldChar>
            </w:r>
            <w:r w:rsidRPr="000456C1">
              <w:rPr>
                <w:rFonts w:ascii="Times New Roman" w:hAnsi="Times New Roman" w:cs="Times New Roman"/>
              </w:rPr>
              <w:instrText xml:space="preserve"> FORMTEXT </w:instrText>
            </w:r>
            <w:r w:rsidRPr="000456C1">
              <w:fldChar w:fldCharType="separate"/>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fldChar w:fldCharType="end"/>
            </w:r>
          </w:p>
          <w:p w14:paraId="24600B09" w14:textId="77777777" w:rsidR="00997422" w:rsidRPr="000456C1" w:rsidRDefault="00997422" w:rsidP="002815D8">
            <w:pPr>
              <w:numPr>
                <w:ilvl w:val="0"/>
                <w:numId w:val="27"/>
              </w:numPr>
              <w:spacing w:line="276" w:lineRule="auto"/>
              <w:rPr>
                <w:rFonts w:ascii="Times New Roman" w:hAnsi="Times New Roman" w:cs="Times New Roman"/>
              </w:rPr>
            </w:pPr>
            <w:r w:rsidRPr="000456C1">
              <w:rPr>
                <w:rFonts w:ascii="Times New Roman" w:hAnsi="Times New Roman" w:cs="Times New Roman"/>
              </w:rPr>
              <w:t xml:space="preserve">Estimate the average length of time in the program, including early terminations (months):  </w:t>
            </w:r>
            <w:r w:rsidRPr="000456C1">
              <w:fldChar w:fldCharType="begin">
                <w:ffData>
                  <w:name w:val="Text12"/>
                  <w:enabled/>
                  <w:calcOnExit w:val="0"/>
                  <w:textInput/>
                </w:ffData>
              </w:fldChar>
            </w:r>
            <w:r w:rsidRPr="000456C1">
              <w:rPr>
                <w:rFonts w:ascii="Times New Roman" w:hAnsi="Times New Roman" w:cs="Times New Roman"/>
              </w:rPr>
              <w:instrText xml:space="preserve"> FORMTEXT </w:instrText>
            </w:r>
            <w:r w:rsidRPr="000456C1">
              <w:fldChar w:fldCharType="separate"/>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fldChar w:fldCharType="end"/>
            </w:r>
          </w:p>
          <w:p w14:paraId="13942AEB" w14:textId="77777777" w:rsidR="00997422" w:rsidRPr="000456C1" w:rsidRDefault="00997422" w:rsidP="002815D8">
            <w:pPr>
              <w:numPr>
                <w:ilvl w:val="0"/>
                <w:numId w:val="27"/>
              </w:numPr>
              <w:spacing w:line="276" w:lineRule="auto"/>
              <w:rPr>
                <w:rFonts w:ascii="Times New Roman" w:hAnsi="Times New Roman" w:cs="Times New Roman"/>
              </w:rPr>
            </w:pPr>
            <w:r w:rsidRPr="000456C1">
              <w:rPr>
                <w:rFonts w:ascii="Times New Roman" w:hAnsi="Times New Roman" w:cs="Times New Roman"/>
              </w:rPr>
              <w:t xml:space="preserve">Estimate the number of participants to be served within the grant period (service goal):  </w:t>
            </w:r>
            <w:r w:rsidRPr="000456C1">
              <w:fldChar w:fldCharType="begin">
                <w:ffData>
                  <w:name w:val="Text12"/>
                  <w:enabled/>
                  <w:calcOnExit w:val="0"/>
                  <w:textInput/>
                </w:ffData>
              </w:fldChar>
            </w:r>
            <w:r w:rsidRPr="000456C1">
              <w:rPr>
                <w:rFonts w:ascii="Times New Roman" w:hAnsi="Times New Roman" w:cs="Times New Roman"/>
              </w:rPr>
              <w:instrText xml:space="preserve"> FORMTEXT </w:instrText>
            </w:r>
            <w:r w:rsidRPr="000456C1">
              <w:fldChar w:fldCharType="separate"/>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fldChar w:fldCharType="end"/>
            </w:r>
          </w:p>
          <w:p w14:paraId="363F3A43" w14:textId="77777777" w:rsidR="00997422" w:rsidRPr="000456C1" w:rsidRDefault="00997422" w:rsidP="002815D8">
            <w:pPr>
              <w:numPr>
                <w:ilvl w:val="0"/>
                <w:numId w:val="27"/>
              </w:numPr>
              <w:spacing w:line="276" w:lineRule="auto"/>
              <w:rPr>
                <w:rFonts w:ascii="Times New Roman" w:hAnsi="Times New Roman" w:cs="Times New Roman"/>
              </w:rPr>
            </w:pPr>
            <w:r w:rsidRPr="000456C1">
              <w:rPr>
                <w:rFonts w:ascii="Times New Roman" w:hAnsi="Times New Roman" w:cs="Times New Roman"/>
              </w:rPr>
              <w:t xml:space="preserve">Estimate the number of program slots at any given time (program capacity):  </w:t>
            </w:r>
            <w:r w:rsidRPr="000456C1">
              <w:fldChar w:fldCharType="begin">
                <w:ffData>
                  <w:name w:val="Text12"/>
                  <w:enabled/>
                  <w:calcOnExit w:val="0"/>
                  <w:textInput/>
                </w:ffData>
              </w:fldChar>
            </w:r>
            <w:r w:rsidRPr="000456C1">
              <w:rPr>
                <w:rFonts w:ascii="Times New Roman" w:hAnsi="Times New Roman" w:cs="Times New Roman"/>
              </w:rPr>
              <w:instrText xml:space="preserve"> FORMTEXT </w:instrText>
            </w:r>
            <w:r w:rsidRPr="000456C1">
              <w:fldChar w:fldCharType="separate"/>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rPr>
                <w:rFonts w:ascii="Times New Roman" w:hAnsi="Times New Roman" w:cs="Times New Roman"/>
                <w:noProof/>
              </w:rPr>
              <w:t> </w:t>
            </w:r>
            <w:r w:rsidRPr="000456C1">
              <w:fldChar w:fldCharType="end"/>
            </w:r>
          </w:p>
        </w:tc>
      </w:tr>
    </w:tbl>
    <w:p w14:paraId="44C0BB4F" w14:textId="77777777" w:rsidR="00B05959" w:rsidRPr="000456C1" w:rsidRDefault="00B05959" w:rsidP="00997422">
      <w:pPr>
        <w:keepNext/>
        <w:keepLines/>
        <w:outlineLvl w:val="0"/>
        <w:rPr>
          <w:i/>
          <w:color w:val="auto"/>
        </w:rPr>
      </w:pPr>
    </w:p>
    <w:tbl>
      <w:tblPr>
        <w:tblStyle w:val="TableGrid3"/>
        <w:tblpPr w:leftFromText="180" w:rightFromText="180" w:vertAnchor="text" w:tblpXSpec="center" w:tblpY="1"/>
        <w:tblOverlap w:val="never"/>
        <w:tblW w:w="9445" w:type="dxa"/>
        <w:tblLook w:val="04A0" w:firstRow="1" w:lastRow="0" w:firstColumn="1" w:lastColumn="0" w:noHBand="0" w:noVBand="1"/>
      </w:tblPr>
      <w:tblGrid>
        <w:gridCol w:w="4495"/>
        <w:gridCol w:w="4950"/>
      </w:tblGrid>
      <w:tr w:rsidR="000456C1" w:rsidRPr="000456C1" w14:paraId="2EC69E27" w14:textId="77777777" w:rsidTr="00F62252">
        <w:tc>
          <w:tcPr>
            <w:tcW w:w="4495" w:type="dxa"/>
            <w:tcBorders>
              <w:top w:val="single" w:sz="4" w:space="0" w:color="auto"/>
              <w:left w:val="single" w:sz="4" w:space="0" w:color="auto"/>
              <w:bottom w:val="single" w:sz="4" w:space="0" w:color="auto"/>
              <w:right w:val="single" w:sz="4" w:space="0" w:color="auto"/>
            </w:tcBorders>
            <w:shd w:val="clear" w:color="auto" w:fill="D9D9D9"/>
            <w:hideMark/>
          </w:tcPr>
          <w:p w14:paraId="31A9B823" w14:textId="77777777" w:rsidR="00997422" w:rsidRPr="000456C1" w:rsidRDefault="00997422" w:rsidP="00F62252">
            <w:pPr>
              <w:jc w:val="center"/>
              <w:rPr>
                <w:rFonts w:ascii="Times New Roman" w:eastAsia="Calibri" w:hAnsi="Times New Roman" w:cs="Times New Roman"/>
                <w:b/>
              </w:rPr>
            </w:pPr>
            <w:r w:rsidRPr="000456C1">
              <w:rPr>
                <w:rFonts w:ascii="Times New Roman" w:hAnsi="Times New Roman" w:cs="Times New Roman"/>
                <w:b/>
              </w:rPr>
              <w:t>Process Objectives</w:t>
            </w:r>
          </w:p>
        </w:tc>
        <w:tc>
          <w:tcPr>
            <w:tcW w:w="4950" w:type="dxa"/>
            <w:tcBorders>
              <w:top w:val="single" w:sz="4" w:space="0" w:color="auto"/>
              <w:left w:val="single" w:sz="4" w:space="0" w:color="auto"/>
              <w:bottom w:val="single" w:sz="4" w:space="0" w:color="auto"/>
              <w:right w:val="single" w:sz="4" w:space="0" w:color="auto"/>
            </w:tcBorders>
            <w:shd w:val="clear" w:color="auto" w:fill="D9D9D9"/>
            <w:hideMark/>
          </w:tcPr>
          <w:p w14:paraId="5709D1E8" w14:textId="77777777" w:rsidR="00997422" w:rsidRPr="000456C1" w:rsidRDefault="00997422" w:rsidP="00F62252">
            <w:pPr>
              <w:jc w:val="center"/>
              <w:rPr>
                <w:rFonts w:ascii="Times New Roman" w:eastAsia="Calibri" w:hAnsi="Times New Roman" w:cs="Times New Roman"/>
                <w:b/>
              </w:rPr>
            </w:pPr>
            <w:r w:rsidRPr="000456C1">
              <w:rPr>
                <w:rFonts w:ascii="Times New Roman" w:hAnsi="Times New Roman" w:cs="Times New Roman"/>
                <w:b/>
              </w:rPr>
              <w:t>Performance Measures</w:t>
            </w:r>
          </w:p>
        </w:tc>
      </w:tr>
      <w:tr w:rsidR="000456C1" w:rsidRPr="000456C1" w14:paraId="3CE3A6AF" w14:textId="77777777" w:rsidTr="00F62252">
        <w:trPr>
          <w:trHeight w:val="931"/>
        </w:trPr>
        <w:tc>
          <w:tcPr>
            <w:tcW w:w="4495" w:type="dxa"/>
            <w:tcBorders>
              <w:top w:val="single" w:sz="4" w:space="0" w:color="auto"/>
              <w:left w:val="single" w:sz="4" w:space="0" w:color="auto"/>
              <w:bottom w:val="single" w:sz="4" w:space="0" w:color="auto"/>
              <w:right w:val="single" w:sz="4" w:space="0" w:color="auto"/>
            </w:tcBorders>
            <w:shd w:val="clear" w:color="auto" w:fill="auto"/>
            <w:vAlign w:val="center"/>
          </w:tcPr>
          <w:p w14:paraId="14AE1516" w14:textId="0E0268F5" w:rsidR="00997422" w:rsidRPr="000456C1" w:rsidRDefault="00997422" w:rsidP="00F62252">
            <w:pPr>
              <w:rPr>
                <w:rFonts w:ascii="Times New Roman" w:eastAsia="Calibri" w:hAnsi="Times New Roman" w:cs="Times New Roman"/>
              </w:rPr>
            </w:pPr>
            <w:r w:rsidRPr="000456C1">
              <w:rPr>
                <w:rFonts w:ascii="Times New Roman" w:hAnsi="Times New Roman" w:cs="Times New Roman"/>
              </w:rPr>
              <w:lastRenderedPageBreak/>
              <w:t xml:space="preserve">Hold </w:t>
            </w:r>
            <w:r w:rsidR="00F46773" w:rsidRPr="000456C1">
              <w:rPr>
                <w:rFonts w:ascii="Times New Roman" w:hAnsi="Times New Roman" w:cs="Times New Roman"/>
              </w:rPr>
              <w:t xml:space="preserve">collaborative or </w:t>
            </w:r>
            <w:r w:rsidRPr="000456C1">
              <w:rPr>
                <w:rFonts w:ascii="Times New Roman" w:hAnsi="Times New Roman" w:cs="Times New Roman"/>
              </w:rPr>
              <w:t xml:space="preserve">multi-disciplinary team (MDT) meetings or staffings on a </w:t>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rFonts w:ascii="Times New Roman" w:hAnsi="Times New Roman" w:cs="Times New Roman"/>
              </w:rPr>
              <w:t xml:space="preserve"> basis to guide program implementation </w:t>
            </w:r>
          </w:p>
        </w:tc>
        <w:tc>
          <w:tcPr>
            <w:tcW w:w="4950" w:type="dxa"/>
            <w:tcBorders>
              <w:top w:val="single" w:sz="4" w:space="0" w:color="auto"/>
              <w:left w:val="single" w:sz="4" w:space="0" w:color="auto"/>
              <w:bottom w:val="single" w:sz="4" w:space="0" w:color="auto"/>
              <w:right w:val="single" w:sz="4" w:space="0" w:color="auto"/>
            </w:tcBorders>
            <w:shd w:val="clear" w:color="auto" w:fill="auto"/>
          </w:tcPr>
          <w:p w14:paraId="756BBB70" w14:textId="77777777" w:rsidR="00997422" w:rsidRPr="000456C1" w:rsidRDefault="00997422" w:rsidP="002815D8">
            <w:pPr>
              <w:pStyle w:val="ListParagraph"/>
              <w:numPr>
                <w:ilvl w:val="0"/>
                <w:numId w:val="24"/>
              </w:numPr>
              <w:rPr>
                <w:rFonts w:ascii="Times New Roman" w:eastAsia="Calibri" w:hAnsi="Times New Roman" w:cs="Times New Roman"/>
              </w:rPr>
            </w:pPr>
            <w:r w:rsidRPr="000456C1">
              <w:rPr>
                <w:rFonts w:ascii="Times New Roman" w:hAnsi="Times New Roman" w:cs="Times New Roman"/>
              </w:rPr>
              <w:t>Types of disciplines and roles on team</w:t>
            </w:r>
          </w:p>
          <w:p w14:paraId="4102BEB5" w14:textId="77777777" w:rsidR="00997422" w:rsidRPr="000456C1" w:rsidRDefault="00997422" w:rsidP="002815D8">
            <w:pPr>
              <w:pStyle w:val="ListParagraph"/>
              <w:numPr>
                <w:ilvl w:val="0"/>
                <w:numId w:val="24"/>
              </w:numPr>
              <w:rPr>
                <w:rFonts w:ascii="Times New Roman" w:eastAsia="Calibri" w:hAnsi="Times New Roman" w:cs="Times New Roman"/>
              </w:rPr>
            </w:pPr>
            <w:r w:rsidRPr="000456C1">
              <w:rPr>
                <w:rFonts w:ascii="Times New Roman" w:hAnsi="Times New Roman" w:cs="Times New Roman"/>
              </w:rPr>
              <w:t>Number of meetings held per quarter</w:t>
            </w:r>
          </w:p>
          <w:p w14:paraId="215B0BE2"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hAnsi="Times New Roman" w:cs="Times New Roman"/>
              </w:rPr>
              <w:t>Number of meetings with majority attendance</w:t>
            </w:r>
          </w:p>
        </w:tc>
      </w:tr>
      <w:tr w:rsidR="000456C1" w:rsidRPr="000456C1" w14:paraId="20A7774B" w14:textId="77777777" w:rsidTr="00F62252">
        <w:trPr>
          <w:trHeight w:val="886"/>
        </w:trPr>
        <w:tc>
          <w:tcPr>
            <w:tcW w:w="4495" w:type="dxa"/>
            <w:vAlign w:val="center"/>
          </w:tcPr>
          <w:p w14:paraId="047E494A" w14:textId="77777777" w:rsidR="00997422" w:rsidRPr="000456C1" w:rsidRDefault="00997422" w:rsidP="00F62252">
            <w:pPr>
              <w:rPr>
                <w:rFonts w:ascii="Times New Roman" w:hAnsi="Times New Roman" w:cs="Times New Roman"/>
              </w:rPr>
            </w:pPr>
            <w:r w:rsidRPr="000456C1">
              <w:rPr>
                <w:rFonts w:ascii="Times New Roman" w:hAnsi="Times New Roman" w:cs="Times New Roman"/>
              </w:rPr>
              <w:t xml:space="preserve">Provide </w:t>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rFonts w:ascii="Times New Roman" w:hAnsi="Times New Roman" w:cs="Times New Roman"/>
              </w:rPr>
              <w:t xml:space="preserve"> hours of training for staff and team members in evidence-based practices, reporting and data submission</w:t>
            </w:r>
          </w:p>
        </w:tc>
        <w:tc>
          <w:tcPr>
            <w:tcW w:w="4950" w:type="dxa"/>
          </w:tcPr>
          <w:p w14:paraId="7BCE5AD2" w14:textId="77777777" w:rsidR="00997422" w:rsidRPr="000456C1" w:rsidRDefault="00997422" w:rsidP="002815D8">
            <w:pPr>
              <w:pStyle w:val="ListParagraph"/>
              <w:numPr>
                <w:ilvl w:val="0"/>
                <w:numId w:val="25"/>
              </w:numPr>
              <w:ind w:left="325"/>
              <w:rPr>
                <w:rFonts w:ascii="Times New Roman" w:eastAsia="Calibri" w:hAnsi="Times New Roman" w:cs="Times New Roman"/>
              </w:rPr>
            </w:pPr>
            <w:r w:rsidRPr="000456C1">
              <w:rPr>
                <w:rFonts w:ascii="Times New Roman" w:hAnsi="Times New Roman" w:cs="Times New Roman"/>
              </w:rPr>
              <w:t xml:space="preserve">Number of training hours </w:t>
            </w:r>
          </w:p>
          <w:p w14:paraId="367F1A4F" w14:textId="77777777" w:rsidR="00997422" w:rsidRPr="000456C1" w:rsidRDefault="00997422" w:rsidP="002815D8">
            <w:pPr>
              <w:pStyle w:val="ListParagraph"/>
              <w:numPr>
                <w:ilvl w:val="0"/>
                <w:numId w:val="25"/>
              </w:numPr>
              <w:ind w:left="325"/>
              <w:rPr>
                <w:rFonts w:ascii="Times New Roman" w:eastAsia="Calibri" w:hAnsi="Times New Roman" w:cs="Times New Roman"/>
              </w:rPr>
            </w:pPr>
            <w:r w:rsidRPr="000456C1">
              <w:rPr>
                <w:rFonts w:ascii="Times New Roman" w:hAnsi="Times New Roman" w:cs="Times New Roman"/>
              </w:rPr>
              <w:t xml:space="preserve">Types of training </w:t>
            </w:r>
          </w:p>
          <w:p w14:paraId="45211174" w14:textId="77777777" w:rsidR="00997422" w:rsidRPr="000456C1" w:rsidRDefault="00997422" w:rsidP="002815D8">
            <w:pPr>
              <w:pStyle w:val="ListParagraph"/>
              <w:numPr>
                <w:ilvl w:val="0"/>
                <w:numId w:val="25"/>
              </w:numPr>
              <w:ind w:left="325"/>
              <w:rPr>
                <w:rFonts w:ascii="Times New Roman" w:eastAsia="Calibri" w:hAnsi="Times New Roman" w:cs="Times New Roman"/>
              </w:rPr>
            </w:pPr>
            <w:r w:rsidRPr="000456C1">
              <w:rPr>
                <w:rFonts w:ascii="Times New Roman" w:hAnsi="Times New Roman" w:cs="Times New Roman"/>
              </w:rPr>
              <w:t>Number of staff trained</w:t>
            </w:r>
          </w:p>
        </w:tc>
      </w:tr>
      <w:tr w:rsidR="000456C1" w:rsidRPr="000456C1" w14:paraId="445A9642" w14:textId="77777777" w:rsidTr="00E7401D">
        <w:trPr>
          <w:trHeight w:val="1340"/>
        </w:trPr>
        <w:tc>
          <w:tcPr>
            <w:tcW w:w="4495" w:type="dxa"/>
            <w:vAlign w:val="center"/>
            <w:hideMark/>
          </w:tcPr>
          <w:p w14:paraId="53983E27" w14:textId="77777777" w:rsidR="00997422" w:rsidRPr="000456C1" w:rsidRDefault="00997422" w:rsidP="00F62252">
            <w:pPr>
              <w:rPr>
                <w:rFonts w:ascii="Times New Roman" w:hAnsi="Times New Roman" w:cs="Times New Roman"/>
              </w:rPr>
            </w:pPr>
            <w:r w:rsidRPr="000456C1">
              <w:rPr>
                <w:rFonts w:ascii="Times New Roman" w:hAnsi="Times New Roman" w:cs="Times New Roman"/>
              </w:rPr>
              <w:t xml:space="preserve">Identify, assess and enroll appropriate target population assuring that at least </w:t>
            </w:r>
            <w:r w:rsidRPr="000456C1">
              <w:rPr>
                <w:rFonts w:ascii="Times New Roman" w:hAnsi="Times New Roman" w:cs="Times New Roman"/>
                <w:b/>
                <w:u w:val="single"/>
              </w:rPr>
              <w:t>80%</w:t>
            </w:r>
            <w:r w:rsidRPr="000456C1">
              <w:rPr>
                <w:rFonts w:ascii="Times New Roman" w:hAnsi="Times New Roman" w:cs="Times New Roman"/>
              </w:rPr>
              <w:t xml:space="preserve"> of those enrolled are moderate to high risk</w:t>
            </w:r>
          </w:p>
        </w:tc>
        <w:tc>
          <w:tcPr>
            <w:tcW w:w="4950" w:type="dxa"/>
            <w:hideMark/>
          </w:tcPr>
          <w:p w14:paraId="12954A11"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hAnsi="Times New Roman" w:cs="Times New Roman"/>
              </w:rPr>
              <w:t>Number of participants referred</w:t>
            </w:r>
          </w:p>
          <w:p w14:paraId="0447373C"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hAnsi="Times New Roman" w:cs="Times New Roman"/>
              </w:rPr>
              <w:t>Number of participants assessed</w:t>
            </w:r>
          </w:p>
          <w:p w14:paraId="3B1EB018"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hAnsi="Times New Roman" w:cs="Times New Roman"/>
              </w:rPr>
              <w:t>Number of participants enrolled in the program</w:t>
            </w:r>
          </w:p>
          <w:p w14:paraId="23566482" w14:textId="77777777" w:rsidR="00997422" w:rsidRPr="000456C1" w:rsidRDefault="00997422" w:rsidP="002815D8">
            <w:pPr>
              <w:numPr>
                <w:ilvl w:val="0"/>
                <w:numId w:val="24"/>
              </w:numPr>
              <w:contextualSpacing/>
              <w:rPr>
                <w:rFonts w:ascii="Times New Roman" w:eastAsia="Calibri" w:hAnsi="Times New Roman" w:cs="Times New Roman"/>
                <w:strike/>
              </w:rPr>
            </w:pPr>
            <w:r w:rsidRPr="000456C1">
              <w:rPr>
                <w:rFonts w:ascii="Times New Roman" w:hAnsi="Times New Roman" w:cs="Times New Roman"/>
              </w:rPr>
              <w:t>Number of participants accepted into the program at each risk level: high, medium, low</w:t>
            </w:r>
          </w:p>
        </w:tc>
      </w:tr>
      <w:tr w:rsidR="000456C1" w:rsidRPr="000456C1" w14:paraId="3687F423" w14:textId="77777777" w:rsidTr="00F62252">
        <w:tc>
          <w:tcPr>
            <w:tcW w:w="4495" w:type="dxa"/>
            <w:vAlign w:val="center"/>
          </w:tcPr>
          <w:p w14:paraId="6243434F" w14:textId="77777777" w:rsidR="00997422" w:rsidRPr="000456C1" w:rsidRDefault="00997422" w:rsidP="00F62252">
            <w:pPr>
              <w:rPr>
                <w:rFonts w:ascii="Times New Roman" w:eastAsia="Calibri" w:hAnsi="Times New Roman" w:cs="Times New Roman"/>
              </w:rPr>
            </w:pPr>
            <w:r w:rsidRPr="000456C1">
              <w:rPr>
                <w:rFonts w:ascii="Times New Roman" w:hAnsi="Times New Roman" w:cs="Times New Roman"/>
              </w:rPr>
              <w:t xml:space="preserve">Based on assessed risk and needs, develop individualized service plans for </w:t>
            </w:r>
            <w:r w:rsidRPr="000456C1">
              <w:rPr>
                <w:rFonts w:ascii="Times New Roman" w:hAnsi="Times New Roman" w:cs="Times New Roman"/>
                <w:b/>
                <w:u w:val="single"/>
              </w:rPr>
              <w:t>100%</w:t>
            </w:r>
            <w:r w:rsidRPr="000456C1">
              <w:rPr>
                <w:rFonts w:ascii="Times New Roman" w:hAnsi="Times New Roman" w:cs="Times New Roman"/>
              </w:rPr>
              <w:t xml:space="preserve"> of participants and connect participants to appropriate services and supervision levels according to evidence-based practices</w:t>
            </w:r>
          </w:p>
        </w:tc>
        <w:tc>
          <w:tcPr>
            <w:tcW w:w="4950" w:type="dxa"/>
          </w:tcPr>
          <w:p w14:paraId="497A05AA" w14:textId="77777777" w:rsidR="00997422" w:rsidRPr="000456C1" w:rsidRDefault="00997422" w:rsidP="002815D8">
            <w:pPr>
              <w:pStyle w:val="ListParagraph"/>
              <w:numPr>
                <w:ilvl w:val="0"/>
                <w:numId w:val="24"/>
              </w:numPr>
              <w:rPr>
                <w:rFonts w:ascii="Times New Roman" w:eastAsia="Calibri" w:hAnsi="Times New Roman" w:cs="Times New Roman"/>
              </w:rPr>
            </w:pPr>
            <w:r w:rsidRPr="000456C1">
              <w:rPr>
                <w:rFonts w:ascii="Times New Roman" w:hAnsi="Times New Roman" w:cs="Times New Roman"/>
              </w:rPr>
              <w:t>Number of participants with completed assessments</w:t>
            </w:r>
          </w:p>
          <w:p w14:paraId="69382E09"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hAnsi="Times New Roman" w:cs="Times New Roman"/>
              </w:rPr>
              <w:t xml:space="preserve">Number of participants with written service plans </w:t>
            </w:r>
          </w:p>
          <w:p w14:paraId="2B4B02F6"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eastAsia="Calibri" w:hAnsi="Times New Roman" w:cs="Times New Roman"/>
              </w:rPr>
              <w:t>Number of participants receiving evidence-based services according to assessed need</w:t>
            </w:r>
          </w:p>
          <w:p w14:paraId="5D2BF812"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eastAsia="Calibri" w:hAnsi="Times New Roman" w:cs="Times New Roman"/>
              </w:rPr>
              <w:t>Number of participants engaged in cognitive-behavioral therapy</w:t>
            </w:r>
          </w:p>
          <w:p w14:paraId="1BD69A9A" w14:textId="77777777" w:rsidR="00490774" w:rsidRPr="000456C1" w:rsidRDefault="00490774" w:rsidP="002815D8">
            <w:pPr>
              <w:numPr>
                <w:ilvl w:val="0"/>
                <w:numId w:val="24"/>
              </w:numPr>
              <w:contextualSpacing/>
              <w:rPr>
                <w:rFonts w:ascii="Times New Roman" w:eastAsia="Calibri" w:hAnsi="Times New Roman" w:cs="Times New Roman"/>
              </w:rPr>
            </w:pPr>
            <w:r w:rsidRPr="000456C1">
              <w:rPr>
                <w:rFonts w:ascii="Times New Roman" w:eastAsia="Calibri" w:hAnsi="Times New Roman" w:cs="Times New Roman"/>
              </w:rPr>
              <w:t>Number of participants completing cognitive-behavioral therapy</w:t>
            </w:r>
          </w:p>
          <w:p w14:paraId="77A4545C" w14:textId="77777777" w:rsidR="00490774" w:rsidRPr="000456C1" w:rsidRDefault="00490774" w:rsidP="002815D8">
            <w:pPr>
              <w:numPr>
                <w:ilvl w:val="0"/>
                <w:numId w:val="24"/>
              </w:numPr>
              <w:contextualSpacing/>
              <w:rPr>
                <w:rFonts w:ascii="Times New Roman" w:eastAsia="Calibri" w:hAnsi="Times New Roman" w:cs="Times New Roman"/>
              </w:rPr>
            </w:pPr>
            <w:r w:rsidRPr="000456C1">
              <w:rPr>
                <w:rFonts w:ascii="Times New Roman" w:eastAsia="Calibri" w:hAnsi="Times New Roman" w:cs="Times New Roman"/>
              </w:rPr>
              <w:t>Number of participants engaged in substance use disorder treatment</w:t>
            </w:r>
          </w:p>
          <w:p w14:paraId="483DA151" w14:textId="77777777" w:rsidR="00490774" w:rsidRPr="000456C1" w:rsidRDefault="00490774" w:rsidP="002815D8">
            <w:pPr>
              <w:numPr>
                <w:ilvl w:val="0"/>
                <w:numId w:val="24"/>
              </w:numPr>
              <w:contextualSpacing/>
              <w:rPr>
                <w:rFonts w:ascii="Times New Roman" w:eastAsia="Calibri" w:hAnsi="Times New Roman" w:cs="Times New Roman"/>
              </w:rPr>
            </w:pPr>
            <w:r w:rsidRPr="000456C1">
              <w:rPr>
                <w:rFonts w:ascii="Times New Roman" w:eastAsia="Calibri" w:hAnsi="Times New Roman" w:cs="Times New Roman"/>
              </w:rPr>
              <w:t>Number of participants completing substance use disorder treatment</w:t>
            </w:r>
          </w:p>
          <w:p w14:paraId="10371B28" w14:textId="77777777" w:rsidR="003C2BE0" w:rsidRPr="000456C1" w:rsidRDefault="003C2BE0" w:rsidP="002815D8">
            <w:pPr>
              <w:numPr>
                <w:ilvl w:val="0"/>
                <w:numId w:val="24"/>
              </w:numPr>
              <w:contextualSpacing/>
              <w:rPr>
                <w:rFonts w:ascii="Times New Roman" w:eastAsia="Calibri" w:hAnsi="Times New Roman" w:cs="Times New Roman"/>
              </w:rPr>
            </w:pPr>
            <w:r w:rsidRPr="000456C1">
              <w:rPr>
                <w:rFonts w:ascii="Times New Roman" w:eastAsia="Calibri" w:hAnsi="Times New Roman" w:cs="Times New Roman"/>
              </w:rPr>
              <w:t>Number of participants engaged in mental health treatment</w:t>
            </w:r>
          </w:p>
          <w:p w14:paraId="77BD5C39" w14:textId="136B41CD" w:rsidR="003C2BE0" w:rsidRPr="000456C1" w:rsidRDefault="003C2BE0" w:rsidP="002815D8">
            <w:pPr>
              <w:numPr>
                <w:ilvl w:val="0"/>
                <w:numId w:val="24"/>
              </w:numPr>
              <w:contextualSpacing/>
              <w:rPr>
                <w:rFonts w:ascii="Times New Roman" w:eastAsia="Calibri" w:hAnsi="Times New Roman" w:cs="Times New Roman"/>
              </w:rPr>
            </w:pPr>
            <w:r w:rsidRPr="000456C1">
              <w:rPr>
                <w:rFonts w:ascii="Times New Roman" w:eastAsia="Calibri" w:hAnsi="Times New Roman" w:cs="Times New Roman"/>
              </w:rPr>
              <w:t>Number of participants completing mental health treatment</w:t>
            </w:r>
          </w:p>
        </w:tc>
      </w:tr>
      <w:tr w:rsidR="000456C1" w:rsidRPr="000456C1" w14:paraId="106A7721" w14:textId="77777777" w:rsidTr="00E7401D">
        <w:trPr>
          <w:trHeight w:val="1538"/>
        </w:trPr>
        <w:tc>
          <w:tcPr>
            <w:tcW w:w="4495" w:type="dxa"/>
            <w:tcBorders>
              <w:top w:val="single" w:sz="4" w:space="0" w:color="auto"/>
              <w:left w:val="single" w:sz="4" w:space="0" w:color="auto"/>
              <w:bottom w:val="single" w:sz="4" w:space="0" w:color="auto"/>
              <w:right w:val="single" w:sz="4" w:space="0" w:color="auto"/>
            </w:tcBorders>
            <w:vAlign w:val="center"/>
          </w:tcPr>
          <w:p w14:paraId="18ADBF41" w14:textId="77777777" w:rsidR="00997422" w:rsidRPr="000456C1" w:rsidRDefault="00997422" w:rsidP="00F62252">
            <w:pPr>
              <w:rPr>
                <w:rFonts w:ascii="Times New Roman" w:hAnsi="Times New Roman" w:cs="Times New Roman"/>
              </w:rPr>
            </w:pPr>
            <w:r w:rsidRPr="000456C1">
              <w:rPr>
                <w:rFonts w:ascii="Times New Roman" w:hAnsi="Times New Roman" w:cs="Times New Roman"/>
              </w:rPr>
              <w:t xml:space="preserve">Monitor participant compliance and progress </w:t>
            </w:r>
          </w:p>
          <w:p w14:paraId="5C8EE09A" w14:textId="77777777" w:rsidR="00997422" w:rsidRPr="000456C1" w:rsidRDefault="00997422" w:rsidP="002815D8">
            <w:pPr>
              <w:pStyle w:val="ListParagraph"/>
              <w:widowControl w:val="0"/>
              <w:numPr>
                <w:ilvl w:val="3"/>
                <w:numId w:val="24"/>
              </w:numPr>
              <w:autoSpaceDE w:val="0"/>
              <w:autoSpaceDN w:val="0"/>
              <w:adjustRightInd w:val="0"/>
              <w:ind w:left="337"/>
              <w:contextualSpacing w:val="0"/>
              <w:rPr>
                <w:rFonts w:ascii="Times New Roman" w:hAnsi="Times New Roman" w:cs="Times New Roman"/>
              </w:rPr>
            </w:pP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rFonts w:ascii="Times New Roman" w:hAnsi="Times New Roman" w:cs="Times New Roman"/>
              </w:rPr>
              <w:t xml:space="preserve"> face-to-face meetings per month</w:t>
            </w:r>
          </w:p>
          <w:p w14:paraId="704B526D" w14:textId="77777777" w:rsidR="00997422" w:rsidRPr="000456C1" w:rsidRDefault="00997422" w:rsidP="002815D8">
            <w:pPr>
              <w:pStyle w:val="ListParagraph"/>
              <w:widowControl w:val="0"/>
              <w:numPr>
                <w:ilvl w:val="3"/>
                <w:numId w:val="24"/>
              </w:numPr>
              <w:autoSpaceDE w:val="0"/>
              <w:autoSpaceDN w:val="0"/>
              <w:adjustRightInd w:val="0"/>
              <w:ind w:left="337"/>
              <w:contextualSpacing w:val="0"/>
              <w:rPr>
                <w:rFonts w:ascii="Times New Roman" w:hAnsi="Times New Roman" w:cs="Times New Roman"/>
              </w:rPr>
            </w:pP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rFonts w:ascii="Times New Roman" w:hAnsi="Times New Roman" w:cs="Times New Roman"/>
              </w:rPr>
              <w:t xml:space="preserve"> ratio of incentives to sanctions</w:t>
            </w:r>
          </w:p>
          <w:p w14:paraId="14A621AD" w14:textId="77777777" w:rsidR="00997422" w:rsidRPr="000456C1" w:rsidRDefault="00997422" w:rsidP="002815D8">
            <w:pPr>
              <w:pStyle w:val="ListParagraph"/>
              <w:widowControl w:val="0"/>
              <w:numPr>
                <w:ilvl w:val="3"/>
                <w:numId w:val="24"/>
              </w:numPr>
              <w:autoSpaceDE w:val="0"/>
              <w:autoSpaceDN w:val="0"/>
              <w:adjustRightInd w:val="0"/>
              <w:ind w:left="337"/>
              <w:contextualSpacing w:val="0"/>
              <w:rPr>
                <w:rFonts w:ascii="Times New Roman" w:hAnsi="Times New Roman" w:cs="Times New Roman"/>
              </w:rPr>
            </w:pPr>
            <w:r w:rsidRPr="000456C1">
              <w:rPr>
                <w:rFonts w:ascii="Times New Roman" w:hAnsi="Times New Roman" w:cs="Times New Roman"/>
              </w:rPr>
              <w:t xml:space="preserve">Other: </w:t>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p>
        </w:tc>
        <w:tc>
          <w:tcPr>
            <w:tcW w:w="4950" w:type="dxa"/>
            <w:tcBorders>
              <w:top w:val="single" w:sz="4" w:space="0" w:color="auto"/>
              <w:left w:val="single" w:sz="4" w:space="0" w:color="auto"/>
              <w:bottom w:val="single" w:sz="4" w:space="0" w:color="auto"/>
              <w:right w:val="single" w:sz="4" w:space="0" w:color="auto"/>
            </w:tcBorders>
          </w:tcPr>
          <w:p w14:paraId="4466A9E9"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hAnsi="Times New Roman" w:cs="Times New Roman"/>
              </w:rPr>
              <w:t>Average number of monthly face-to-face participant and probation officer meetings</w:t>
            </w:r>
          </w:p>
          <w:p w14:paraId="31913519"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hAnsi="Times New Roman" w:cs="Times New Roman"/>
              </w:rPr>
              <w:t>Number of sanctions for negative behavior</w:t>
            </w:r>
          </w:p>
          <w:p w14:paraId="2AAED7AD"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hAnsi="Times New Roman" w:cs="Times New Roman"/>
              </w:rPr>
              <w:t>Number of incentives for positive behavior</w:t>
            </w:r>
          </w:p>
          <w:p w14:paraId="1094C84A"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hAnsi="Times New Roman" w:cs="Times New Roman"/>
              </w:rPr>
              <w:t>Number of participants at each level or phase</w:t>
            </w:r>
          </w:p>
          <w:p w14:paraId="36D47A74"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hAnsi="Times New Roman" w:cs="Times New Roman"/>
              </w:rPr>
              <w:t>Average monthly caseload of program staff</w:t>
            </w:r>
          </w:p>
        </w:tc>
      </w:tr>
      <w:tr w:rsidR="000456C1" w:rsidRPr="000456C1" w14:paraId="45B19E12" w14:textId="77777777" w:rsidTr="00E7401D">
        <w:trPr>
          <w:trHeight w:val="539"/>
        </w:trPr>
        <w:tc>
          <w:tcPr>
            <w:tcW w:w="4495" w:type="dxa"/>
            <w:tcBorders>
              <w:top w:val="single" w:sz="4" w:space="0" w:color="auto"/>
              <w:left w:val="single" w:sz="4" w:space="0" w:color="auto"/>
              <w:bottom w:val="single" w:sz="4" w:space="0" w:color="auto"/>
              <w:right w:val="single" w:sz="4" w:space="0" w:color="auto"/>
            </w:tcBorders>
          </w:tcPr>
          <w:p w14:paraId="5F68EF4C" w14:textId="77777777" w:rsidR="00997422" w:rsidRPr="000456C1" w:rsidRDefault="00997422" w:rsidP="00F62252">
            <w:pPr>
              <w:rPr>
                <w:rFonts w:ascii="Times New Roman" w:hAnsi="Times New Roman" w:cs="Times New Roman"/>
                <w:highlight w:val="yellow"/>
              </w:rPr>
            </w:pPr>
            <w:r w:rsidRPr="000456C1">
              <w:rPr>
                <w:rFonts w:ascii="Times New Roman" w:hAnsi="Times New Roman" w:cs="Times New Roman"/>
              </w:rPr>
              <w:t xml:space="preserve">Meaningfully engage the community </w:t>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rFonts w:ascii="Times New Roman" w:hAnsi="Times New Roman" w:cs="Times New Roman"/>
              </w:rPr>
              <w:t xml:space="preserve"> times per </w:t>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p>
        </w:tc>
        <w:tc>
          <w:tcPr>
            <w:tcW w:w="4950" w:type="dxa"/>
            <w:tcBorders>
              <w:top w:val="single" w:sz="4" w:space="0" w:color="auto"/>
              <w:left w:val="single" w:sz="4" w:space="0" w:color="auto"/>
              <w:bottom w:val="single" w:sz="4" w:space="0" w:color="auto"/>
              <w:right w:val="single" w:sz="4" w:space="0" w:color="auto"/>
            </w:tcBorders>
          </w:tcPr>
          <w:p w14:paraId="57B12D4B" w14:textId="77777777" w:rsidR="00997422" w:rsidRPr="000456C1" w:rsidRDefault="00997422" w:rsidP="002815D8">
            <w:pPr>
              <w:numPr>
                <w:ilvl w:val="0"/>
                <w:numId w:val="24"/>
              </w:numPr>
              <w:contextualSpacing/>
              <w:rPr>
                <w:rFonts w:ascii="Times New Roman" w:hAnsi="Times New Roman" w:cs="Times New Roman"/>
              </w:rPr>
            </w:pPr>
            <w:r w:rsidRPr="000456C1">
              <w:rPr>
                <w:rFonts w:ascii="Times New Roman" w:hAnsi="Times New Roman" w:cs="Times New Roman"/>
              </w:rPr>
              <w:t xml:space="preserve">Number of meetings with community members </w:t>
            </w:r>
          </w:p>
          <w:p w14:paraId="43238BA9" w14:textId="77777777" w:rsidR="00997422" w:rsidRPr="000456C1" w:rsidRDefault="00997422" w:rsidP="002815D8">
            <w:pPr>
              <w:numPr>
                <w:ilvl w:val="0"/>
                <w:numId w:val="24"/>
              </w:numPr>
              <w:contextualSpacing/>
              <w:rPr>
                <w:rFonts w:ascii="Times New Roman" w:hAnsi="Times New Roman" w:cs="Times New Roman"/>
                <w:strike/>
              </w:rPr>
            </w:pPr>
            <w:r w:rsidRPr="000456C1">
              <w:rPr>
                <w:rFonts w:ascii="Times New Roman" w:hAnsi="Times New Roman" w:cs="Times New Roman"/>
              </w:rPr>
              <w:t>Number of presentations in the community</w:t>
            </w:r>
          </w:p>
        </w:tc>
      </w:tr>
      <w:tr w:rsidR="000456C1" w:rsidRPr="000456C1" w14:paraId="72D75B06" w14:textId="77777777" w:rsidTr="00F62252">
        <w:trPr>
          <w:trHeight w:val="1520"/>
        </w:trPr>
        <w:tc>
          <w:tcPr>
            <w:tcW w:w="4495" w:type="dxa"/>
            <w:tcBorders>
              <w:top w:val="single" w:sz="4" w:space="0" w:color="auto"/>
              <w:left w:val="single" w:sz="4" w:space="0" w:color="auto"/>
              <w:bottom w:val="single" w:sz="4" w:space="0" w:color="auto"/>
              <w:right w:val="single" w:sz="4" w:space="0" w:color="auto"/>
            </w:tcBorders>
            <w:vAlign w:val="center"/>
          </w:tcPr>
          <w:p w14:paraId="4A0A03E9" w14:textId="77777777" w:rsidR="00997422" w:rsidRPr="000456C1" w:rsidRDefault="00997422" w:rsidP="00F62252">
            <w:pPr>
              <w:rPr>
                <w:rFonts w:ascii="Times New Roman" w:hAnsi="Times New Roman" w:cs="Times New Roman"/>
              </w:rPr>
            </w:pPr>
            <w:r w:rsidRPr="000456C1">
              <w:rPr>
                <w:rFonts w:ascii="Times New Roman" w:hAnsi="Times New Roman" w:cs="Times New Roman"/>
              </w:rPr>
              <w:t xml:space="preserve">Maintain capacity to collect and submit performance measurement data </w:t>
            </w:r>
          </w:p>
          <w:p w14:paraId="7D44E6A5" w14:textId="77777777" w:rsidR="00997422" w:rsidRPr="000456C1" w:rsidRDefault="00997422" w:rsidP="002815D8">
            <w:pPr>
              <w:pStyle w:val="ListParagraph"/>
              <w:widowControl w:val="0"/>
              <w:numPr>
                <w:ilvl w:val="0"/>
                <w:numId w:val="26"/>
              </w:numPr>
              <w:autoSpaceDE w:val="0"/>
              <w:autoSpaceDN w:val="0"/>
              <w:adjustRightInd w:val="0"/>
              <w:ind w:left="337" w:hanging="270"/>
              <w:contextualSpacing w:val="0"/>
              <w:rPr>
                <w:rFonts w:ascii="Times New Roman" w:hAnsi="Times New Roman" w:cs="Times New Roman"/>
              </w:rPr>
            </w:pPr>
            <w:r w:rsidRPr="000456C1">
              <w:rPr>
                <w:rFonts w:ascii="Times New Roman" w:hAnsi="Times New Roman" w:cs="Times New Roman"/>
              </w:rPr>
              <w:t xml:space="preserve">At least </w:t>
            </w:r>
            <w:r w:rsidRPr="000456C1">
              <w:rPr>
                <w:rFonts w:ascii="Times New Roman" w:hAnsi="Times New Roman" w:cs="Times New Roman"/>
                <w:b/>
                <w:u w:val="single"/>
              </w:rPr>
              <w:t>.25</w:t>
            </w:r>
            <w:r w:rsidRPr="000456C1">
              <w:rPr>
                <w:rFonts w:ascii="Times New Roman" w:hAnsi="Times New Roman" w:cs="Times New Roman"/>
              </w:rPr>
              <w:t xml:space="preserve"> FTE staff dedicated to program and data coordination </w:t>
            </w:r>
          </w:p>
          <w:p w14:paraId="57514273" w14:textId="77777777" w:rsidR="00997422" w:rsidRPr="000456C1" w:rsidRDefault="00997422" w:rsidP="002815D8">
            <w:pPr>
              <w:pStyle w:val="ListParagraph"/>
              <w:widowControl w:val="0"/>
              <w:numPr>
                <w:ilvl w:val="0"/>
                <w:numId w:val="26"/>
              </w:numPr>
              <w:autoSpaceDE w:val="0"/>
              <w:autoSpaceDN w:val="0"/>
              <w:adjustRightInd w:val="0"/>
              <w:ind w:left="337" w:hanging="270"/>
              <w:contextualSpacing w:val="0"/>
              <w:rPr>
                <w:rFonts w:ascii="Times New Roman" w:hAnsi="Times New Roman" w:cs="Times New Roman"/>
              </w:rPr>
            </w:pP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rFonts w:ascii="Times New Roman" w:hAnsi="Times New Roman" w:cs="Times New Roman"/>
              </w:rPr>
              <w:t>% on-time, complete and accurate submissions</w:t>
            </w:r>
          </w:p>
        </w:tc>
        <w:tc>
          <w:tcPr>
            <w:tcW w:w="4950" w:type="dxa"/>
            <w:tcBorders>
              <w:top w:val="single" w:sz="4" w:space="0" w:color="auto"/>
              <w:left w:val="single" w:sz="4" w:space="0" w:color="auto"/>
              <w:bottom w:val="single" w:sz="4" w:space="0" w:color="auto"/>
              <w:right w:val="single" w:sz="4" w:space="0" w:color="auto"/>
            </w:tcBorders>
          </w:tcPr>
          <w:p w14:paraId="636F0F04"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eastAsia="Calibri" w:hAnsi="Times New Roman" w:cs="Times New Roman"/>
              </w:rPr>
              <w:t>Number of times data submitted on time</w:t>
            </w:r>
          </w:p>
          <w:p w14:paraId="369FF31B"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eastAsia="Calibri" w:hAnsi="Times New Roman" w:cs="Times New Roman"/>
              </w:rPr>
              <w:t>Number of times data submitted are complete</w:t>
            </w:r>
          </w:p>
          <w:p w14:paraId="313E26CE"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hAnsi="Times New Roman" w:cs="Times New Roman"/>
              </w:rPr>
              <w:t>Number of times data submitted are accurate</w:t>
            </w:r>
          </w:p>
          <w:p w14:paraId="38637811" w14:textId="77777777" w:rsidR="00997422" w:rsidRPr="000456C1" w:rsidRDefault="00997422" w:rsidP="002815D8">
            <w:pPr>
              <w:numPr>
                <w:ilvl w:val="0"/>
                <w:numId w:val="24"/>
              </w:numPr>
              <w:contextualSpacing/>
              <w:rPr>
                <w:rFonts w:ascii="Times New Roman" w:eastAsia="Calibri" w:hAnsi="Times New Roman" w:cs="Times New Roman"/>
              </w:rPr>
            </w:pPr>
            <w:r w:rsidRPr="000456C1">
              <w:rPr>
                <w:rFonts w:ascii="Times New Roman" w:hAnsi="Times New Roman" w:cs="Times New Roman"/>
              </w:rPr>
              <w:t>Number of times data submitted contain all mandatory data elements</w:t>
            </w:r>
          </w:p>
          <w:p w14:paraId="5B01E5BD" w14:textId="77777777" w:rsidR="00997422" w:rsidRPr="000456C1" w:rsidRDefault="00997422" w:rsidP="00F62252">
            <w:pPr>
              <w:contextualSpacing/>
              <w:rPr>
                <w:rFonts w:ascii="Times New Roman" w:eastAsia="Calibri" w:hAnsi="Times New Roman" w:cs="Times New Roman"/>
              </w:rPr>
            </w:pPr>
          </w:p>
        </w:tc>
      </w:tr>
      <w:tr w:rsidR="000456C1" w:rsidRPr="000456C1" w14:paraId="1B4A1BE4" w14:textId="77777777" w:rsidTr="00E7401D">
        <w:trPr>
          <w:trHeight w:val="584"/>
        </w:trPr>
        <w:tc>
          <w:tcPr>
            <w:tcW w:w="4495" w:type="dxa"/>
            <w:tcBorders>
              <w:top w:val="single" w:sz="4" w:space="0" w:color="auto"/>
              <w:left w:val="single" w:sz="4" w:space="0" w:color="auto"/>
              <w:bottom w:val="single" w:sz="4" w:space="0" w:color="auto"/>
              <w:right w:val="single" w:sz="4" w:space="0" w:color="auto"/>
            </w:tcBorders>
            <w:vAlign w:val="center"/>
          </w:tcPr>
          <w:p w14:paraId="4ACBED70" w14:textId="77777777" w:rsidR="00997422" w:rsidRPr="000456C1" w:rsidRDefault="00997422" w:rsidP="00F62252">
            <w:pPr>
              <w:rPr>
                <w:rFonts w:ascii="Times New Roman" w:hAnsi="Times New Roman" w:cs="Times New Roman"/>
              </w:rPr>
            </w:pPr>
            <w:r w:rsidRPr="000456C1">
              <w:rPr>
                <w:rFonts w:ascii="Times New Roman" w:hAnsi="Times New Roman" w:cs="Times New Roman"/>
              </w:rPr>
              <w:t>Other process measures (optional):</w:t>
            </w:r>
          </w:p>
          <w:p w14:paraId="791A9847" w14:textId="6DA76096" w:rsidR="00997422" w:rsidRPr="000456C1" w:rsidRDefault="00997422" w:rsidP="002815D8">
            <w:pPr>
              <w:pStyle w:val="ListParagraph"/>
              <w:widowControl w:val="0"/>
              <w:numPr>
                <w:ilvl w:val="3"/>
                <w:numId w:val="24"/>
              </w:numPr>
              <w:autoSpaceDE w:val="0"/>
              <w:autoSpaceDN w:val="0"/>
              <w:adjustRightInd w:val="0"/>
              <w:ind w:left="420"/>
              <w:rPr>
                <w:rFonts w:ascii="Times New Roman" w:hAnsi="Times New Roman" w:cs="Times New Roman"/>
              </w:rPr>
            </w:pP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p>
        </w:tc>
        <w:tc>
          <w:tcPr>
            <w:tcW w:w="4950" w:type="dxa"/>
            <w:tcBorders>
              <w:top w:val="single" w:sz="4" w:space="0" w:color="auto"/>
              <w:left w:val="single" w:sz="4" w:space="0" w:color="auto"/>
              <w:bottom w:val="single" w:sz="4" w:space="0" w:color="auto"/>
              <w:right w:val="single" w:sz="4" w:space="0" w:color="auto"/>
            </w:tcBorders>
          </w:tcPr>
          <w:p w14:paraId="0C50CAEA" w14:textId="77777777" w:rsidR="00997422" w:rsidRPr="000456C1" w:rsidRDefault="00997422" w:rsidP="00F62252">
            <w:pPr>
              <w:contextualSpacing/>
              <w:rPr>
                <w:rFonts w:ascii="Times New Roman" w:hAnsi="Times New Roman" w:cs="Times New Roman"/>
                <w:strike/>
              </w:rPr>
            </w:pPr>
            <w:r w:rsidRPr="000456C1">
              <w:rPr>
                <w:rFonts w:ascii="Times New Roman" w:hAnsi="Times New Roman" w:cs="Times New Roman"/>
              </w:rPr>
              <w:t>Other performance measures:</w:t>
            </w:r>
          </w:p>
          <w:p w14:paraId="128534DF" w14:textId="77777777" w:rsidR="00997422" w:rsidRPr="000456C1" w:rsidRDefault="00997422" w:rsidP="002815D8">
            <w:pPr>
              <w:pStyle w:val="ListParagraph"/>
              <w:widowControl w:val="0"/>
              <w:numPr>
                <w:ilvl w:val="0"/>
                <w:numId w:val="31"/>
              </w:numPr>
              <w:autoSpaceDE w:val="0"/>
              <w:autoSpaceDN w:val="0"/>
              <w:adjustRightInd w:val="0"/>
              <w:contextualSpacing w:val="0"/>
              <w:rPr>
                <w:rFonts w:ascii="Times New Roman" w:hAnsi="Times New Roman" w:cs="Times New Roman"/>
              </w:rPr>
            </w:pP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p>
        </w:tc>
      </w:tr>
      <w:tr w:rsidR="000456C1" w:rsidRPr="000456C1" w14:paraId="77A624C7" w14:textId="77777777" w:rsidTr="00F62252">
        <w:tc>
          <w:tcPr>
            <w:tcW w:w="449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51CBB3F" w14:textId="77777777" w:rsidR="00997422" w:rsidRPr="000456C1" w:rsidRDefault="00997422" w:rsidP="00F62252">
            <w:pPr>
              <w:rPr>
                <w:rFonts w:ascii="Times New Roman" w:eastAsia="Calibri" w:hAnsi="Times New Roman" w:cs="Times New Roman"/>
                <w:b/>
              </w:rPr>
            </w:pPr>
            <w:r w:rsidRPr="000456C1">
              <w:rPr>
                <w:rFonts w:ascii="Times New Roman" w:hAnsi="Times New Roman" w:cs="Times New Roman"/>
                <w:b/>
              </w:rPr>
              <w:t xml:space="preserve">Outcome Objectives </w:t>
            </w:r>
          </w:p>
        </w:tc>
        <w:tc>
          <w:tcPr>
            <w:tcW w:w="4950" w:type="dxa"/>
            <w:tcBorders>
              <w:top w:val="single" w:sz="4" w:space="0" w:color="auto"/>
              <w:left w:val="single" w:sz="4" w:space="0" w:color="auto"/>
              <w:bottom w:val="single" w:sz="4" w:space="0" w:color="auto"/>
              <w:right w:val="single" w:sz="4" w:space="0" w:color="auto"/>
            </w:tcBorders>
            <w:shd w:val="clear" w:color="auto" w:fill="D9D9D9"/>
            <w:hideMark/>
          </w:tcPr>
          <w:p w14:paraId="3A4802F4" w14:textId="77777777" w:rsidR="00997422" w:rsidRPr="000456C1" w:rsidRDefault="00997422" w:rsidP="00F62252">
            <w:pPr>
              <w:rPr>
                <w:rFonts w:ascii="Times New Roman" w:eastAsia="Calibri" w:hAnsi="Times New Roman" w:cs="Times New Roman"/>
                <w:b/>
              </w:rPr>
            </w:pPr>
            <w:r w:rsidRPr="000456C1">
              <w:rPr>
                <w:rFonts w:ascii="Times New Roman" w:hAnsi="Times New Roman" w:cs="Times New Roman"/>
                <w:b/>
              </w:rPr>
              <w:t>Performance Measures</w:t>
            </w:r>
          </w:p>
        </w:tc>
      </w:tr>
      <w:tr w:rsidR="000456C1" w:rsidRPr="000456C1" w14:paraId="07F831E9" w14:textId="77777777" w:rsidTr="00F62252">
        <w:tc>
          <w:tcPr>
            <w:tcW w:w="4495" w:type="dxa"/>
            <w:tcBorders>
              <w:top w:val="single" w:sz="4" w:space="0" w:color="auto"/>
              <w:left w:val="single" w:sz="4" w:space="0" w:color="auto"/>
              <w:bottom w:val="single" w:sz="4" w:space="0" w:color="auto"/>
              <w:right w:val="single" w:sz="4" w:space="0" w:color="auto"/>
            </w:tcBorders>
            <w:vAlign w:val="center"/>
            <w:hideMark/>
          </w:tcPr>
          <w:p w14:paraId="3BDDD3D7" w14:textId="77777777" w:rsidR="00997422" w:rsidRPr="000456C1" w:rsidRDefault="00997422" w:rsidP="00F62252">
            <w:pPr>
              <w:rPr>
                <w:rFonts w:ascii="Times New Roman" w:hAnsi="Times New Roman" w:cs="Times New Roman"/>
              </w:rPr>
            </w:pPr>
            <w:r w:rsidRPr="000456C1">
              <w:rPr>
                <w:rFonts w:ascii="Times New Roman" w:hAnsi="Times New Roman" w:cs="Times New Roman"/>
              </w:rPr>
              <w:t xml:space="preserve">At least </w:t>
            </w:r>
            <w:r w:rsidRPr="000456C1">
              <w:rPr>
                <w:rFonts w:ascii="Times New Roman" w:hAnsi="Times New Roman" w:cs="Times New Roman"/>
                <w:b/>
                <w:u w:val="single"/>
              </w:rPr>
              <w:t>25%</w:t>
            </w:r>
            <w:r w:rsidRPr="000456C1">
              <w:rPr>
                <w:rFonts w:ascii="Times New Roman" w:hAnsi="Times New Roman" w:cs="Times New Roman"/>
              </w:rPr>
              <w:t xml:space="preserve"> of individuals from the target population will be diverted from prison</w:t>
            </w:r>
          </w:p>
          <w:p w14:paraId="4814A829" w14:textId="77777777" w:rsidR="00997422" w:rsidRPr="000456C1" w:rsidRDefault="00997422" w:rsidP="00F62252">
            <w:pPr>
              <w:rPr>
                <w:rFonts w:ascii="Times New Roman" w:eastAsia="Calibri" w:hAnsi="Times New Roman" w:cs="Times New Roman"/>
              </w:rPr>
            </w:pPr>
          </w:p>
        </w:tc>
        <w:tc>
          <w:tcPr>
            <w:tcW w:w="4950" w:type="dxa"/>
            <w:tcBorders>
              <w:top w:val="single" w:sz="4" w:space="0" w:color="auto"/>
              <w:left w:val="single" w:sz="4" w:space="0" w:color="auto"/>
              <w:bottom w:val="single" w:sz="4" w:space="0" w:color="auto"/>
              <w:right w:val="single" w:sz="4" w:space="0" w:color="auto"/>
            </w:tcBorders>
            <w:hideMark/>
          </w:tcPr>
          <w:p w14:paraId="5B840A8E"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t>Number enrolled</w:t>
            </w:r>
          </w:p>
          <w:p w14:paraId="7395C55F"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t>Number active</w:t>
            </w:r>
          </w:p>
          <w:p w14:paraId="53C1BAE8"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t>Number completed program requirements</w:t>
            </w:r>
          </w:p>
          <w:p w14:paraId="4A2C379D"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lastRenderedPageBreak/>
              <w:t>Number revoked to jail</w:t>
            </w:r>
          </w:p>
          <w:p w14:paraId="1D5E5A01"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t>Number revoked to IDOC</w:t>
            </w:r>
          </w:p>
          <w:p w14:paraId="47AF9548"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t>Number revoked to other</w:t>
            </w:r>
          </w:p>
          <w:p w14:paraId="35FEB87C"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t xml:space="preserve">Number of other outcomes (transfers, deaths) </w:t>
            </w:r>
          </w:p>
        </w:tc>
      </w:tr>
      <w:tr w:rsidR="000456C1" w:rsidRPr="000456C1" w14:paraId="0BA9EBC6" w14:textId="77777777" w:rsidTr="00F62252">
        <w:tc>
          <w:tcPr>
            <w:tcW w:w="4495" w:type="dxa"/>
            <w:tcBorders>
              <w:top w:val="single" w:sz="4" w:space="0" w:color="auto"/>
              <w:left w:val="single" w:sz="4" w:space="0" w:color="auto"/>
              <w:bottom w:val="single" w:sz="4" w:space="0" w:color="auto"/>
              <w:right w:val="single" w:sz="4" w:space="0" w:color="auto"/>
            </w:tcBorders>
            <w:vAlign w:val="center"/>
          </w:tcPr>
          <w:p w14:paraId="579F6859" w14:textId="77777777" w:rsidR="00997422" w:rsidRPr="000456C1" w:rsidRDefault="00997422" w:rsidP="00F62252">
            <w:pPr>
              <w:rPr>
                <w:rFonts w:ascii="Times New Roman" w:eastAsia="Calibri" w:hAnsi="Times New Roman" w:cs="Times New Roman"/>
              </w:rPr>
            </w:pPr>
            <w:r w:rsidRPr="000456C1">
              <w:rPr>
                <w:u w:val="single"/>
              </w:rPr>
              <w:lastRenderedPageBreak/>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rFonts w:ascii="Times New Roman" w:hAnsi="Times New Roman" w:cs="Times New Roman"/>
              </w:rPr>
              <w:t>% of program participants will make restitution for crimes committed and harm done to victims and their communities</w:t>
            </w:r>
          </w:p>
        </w:tc>
        <w:tc>
          <w:tcPr>
            <w:tcW w:w="4950" w:type="dxa"/>
            <w:tcBorders>
              <w:top w:val="single" w:sz="4" w:space="0" w:color="auto"/>
              <w:left w:val="single" w:sz="4" w:space="0" w:color="auto"/>
              <w:bottom w:val="single" w:sz="4" w:space="0" w:color="auto"/>
              <w:right w:val="single" w:sz="4" w:space="0" w:color="auto"/>
            </w:tcBorders>
          </w:tcPr>
          <w:p w14:paraId="1972FAB9"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t>Number ordered to complete a restorative justice process</w:t>
            </w:r>
          </w:p>
          <w:p w14:paraId="6B093D42"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t>Number completing a restorative justice process</w:t>
            </w:r>
          </w:p>
          <w:p w14:paraId="5C7FF3B4"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eastAsia="Calibri" w:hAnsi="Times New Roman" w:cs="Times New Roman"/>
              </w:rPr>
              <w:t>Number of community service hours</w:t>
            </w:r>
          </w:p>
          <w:p w14:paraId="33B51B6E"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t>Number ordered to pay restitution</w:t>
            </w:r>
          </w:p>
          <w:p w14:paraId="45EA1909"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t xml:space="preserve">Average amount of restitution ordered </w:t>
            </w:r>
          </w:p>
          <w:p w14:paraId="40CF5273"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t>Number who paid restitution</w:t>
            </w:r>
          </w:p>
          <w:p w14:paraId="6C9AD9FF" w14:textId="77777777" w:rsidR="00997422" w:rsidRPr="000456C1" w:rsidRDefault="00997422" w:rsidP="002815D8">
            <w:pPr>
              <w:pStyle w:val="ListParagraph"/>
              <w:numPr>
                <w:ilvl w:val="0"/>
                <w:numId w:val="1"/>
              </w:numPr>
              <w:rPr>
                <w:rFonts w:ascii="Times New Roman" w:eastAsia="Calibri" w:hAnsi="Times New Roman" w:cs="Times New Roman"/>
              </w:rPr>
            </w:pPr>
            <w:r w:rsidRPr="000456C1">
              <w:rPr>
                <w:rFonts w:ascii="Times New Roman" w:hAnsi="Times New Roman" w:cs="Times New Roman"/>
              </w:rPr>
              <w:t>Average proportion of restitution paid</w:t>
            </w:r>
            <w:r w:rsidRPr="000456C1" w:rsidDel="00C84505">
              <w:rPr>
                <w:rFonts w:ascii="Times New Roman" w:hAnsi="Times New Roman" w:cs="Times New Roman"/>
              </w:rPr>
              <w:t xml:space="preserve"> </w:t>
            </w:r>
          </w:p>
        </w:tc>
      </w:tr>
      <w:tr w:rsidR="000456C1" w:rsidRPr="000456C1" w14:paraId="74781A2A" w14:textId="77777777" w:rsidTr="00F62252">
        <w:tc>
          <w:tcPr>
            <w:tcW w:w="4495" w:type="dxa"/>
            <w:tcBorders>
              <w:top w:val="single" w:sz="4" w:space="0" w:color="auto"/>
              <w:left w:val="single" w:sz="4" w:space="0" w:color="auto"/>
              <w:bottom w:val="single" w:sz="4" w:space="0" w:color="auto"/>
              <w:right w:val="single" w:sz="4" w:space="0" w:color="auto"/>
            </w:tcBorders>
            <w:vAlign w:val="center"/>
          </w:tcPr>
          <w:p w14:paraId="10C6C035" w14:textId="52E67FF4" w:rsidR="00997422" w:rsidRPr="000456C1" w:rsidRDefault="00997422" w:rsidP="00F62252">
            <w:pPr>
              <w:rPr>
                <w:rFonts w:ascii="Times New Roman" w:hAnsi="Times New Roman" w:cs="Times New Roman"/>
                <w:u w:val="single"/>
              </w:rPr>
            </w:pPr>
            <w:r w:rsidRPr="000456C1">
              <w:rPr>
                <w:rFonts w:ascii="Times New Roman" w:hAnsi="Times New Roman" w:cs="Times New Roman"/>
                <w:u w:val="single"/>
              </w:rPr>
              <w:t>Other statutory metrics</w:t>
            </w:r>
            <w:r w:rsidR="00CC3159" w:rsidRPr="000456C1">
              <w:rPr>
                <w:rFonts w:ascii="Times New Roman" w:hAnsi="Times New Roman" w:cs="Times New Roman"/>
              </w:rPr>
              <w:t xml:space="preserve"> (include if ARI funding used to provide services for these objectives)</w:t>
            </w:r>
            <w:r w:rsidRPr="000456C1">
              <w:rPr>
                <w:rFonts w:ascii="Times New Roman" w:hAnsi="Times New Roman" w:cs="Times New Roman"/>
              </w:rPr>
              <w:t>:</w:t>
            </w:r>
          </w:p>
          <w:p w14:paraId="0E7162F3" w14:textId="62565E4B" w:rsidR="00F46773" w:rsidRPr="000456C1" w:rsidRDefault="00F46773" w:rsidP="002815D8">
            <w:pPr>
              <w:pStyle w:val="ListParagraph"/>
              <w:widowControl w:val="0"/>
              <w:numPr>
                <w:ilvl w:val="3"/>
                <w:numId w:val="1"/>
              </w:numPr>
              <w:autoSpaceDE w:val="0"/>
              <w:autoSpaceDN w:val="0"/>
              <w:adjustRightInd w:val="0"/>
              <w:ind w:left="420"/>
              <w:rPr>
                <w:rFonts w:ascii="Times New Roman" w:hAnsi="Times New Roman" w:cs="Times New Roman"/>
              </w:rPr>
            </w:pPr>
            <w:r w:rsidRPr="000456C1">
              <w:rPr>
                <w:rFonts w:ascii="Times New Roman" w:eastAsia="Times New Roman" w:hAnsi="Times New Roman" w:cs="Times New Roman"/>
              </w:rPr>
              <w:t xml:space="preserve">Employment objectives: </w:t>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p>
          <w:p w14:paraId="0253406A" w14:textId="5318B98A" w:rsidR="00F46773" w:rsidRPr="000456C1" w:rsidRDefault="00F46773" w:rsidP="002815D8">
            <w:pPr>
              <w:pStyle w:val="ListParagraph"/>
              <w:widowControl w:val="0"/>
              <w:numPr>
                <w:ilvl w:val="3"/>
                <w:numId w:val="1"/>
              </w:numPr>
              <w:autoSpaceDE w:val="0"/>
              <w:autoSpaceDN w:val="0"/>
              <w:adjustRightInd w:val="0"/>
              <w:ind w:left="420"/>
              <w:rPr>
                <w:rFonts w:ascii="Times New Roman" w:hAnsi="Times New Roman" w:cs="Times New Roman"/>
              </w:rPr>
            </w:pPr>
            <w:r w:rsidRPr="000456C1">
              <w:rPr>
                <w:rFonts w:ascii="Times New Roman" w:eastAsia="Times New Roman" w:hAnsi="Times New Roman" w:cs="Times New Roman"/>
              </w:rPr>
              <w:t xml:space="preserve">Education objectives: </w:t>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p>
          <w:p w14:paraId="2AA4C1E8" w14:textId="355B1577" w:rsidR="00997422" w:rsidRPr="000456C1" w:rsidRDefault="00997422" w:rsidP="00E7401D">
            <w:pPr>
              <w:widowControl w:val="0"/>
              <w:autoSpaceDE w:val="0"/>
              <w:autoSpaceDN w:val="0"/>
              <w:adjustRightInd w:val="0"/>
              <w:ind w:left="60"/>
              <w:rPr>
                <w:rFonts w:ascii="Times New Roman" w:hAnsi="Times New Roman" w:cs="Times New Roman"/>
              </w:rPr>
            </w:pPr>
          </w:p>
        </w:tc>
        <w:tc>
          <w:tcPr>
            <w:tcW w:w="4950" w:type="dxa"/>
            <w:tcBorders>
              <w:top w:val="single" w:sz="4" w:space="0" w:color="auto"/>
              <w:left w:val="single" w:sz="4" w:space="0" w:color="auto"/>
              <w:bottom w:val="single" w:sz="4" w:space="0" w:color="auto"/>
              <w:right w:val="single" w:sz="4" w:space="0" w:color="auto"/>
            </w:tcBorders>
          </w:tcPr>
          <w:p w14:paraId="0DAFB880" w14:textId="77777777" w:rsidR="00997422" w:rsidRPr="000456C1" w:rsidRDefault="00997422" w:rsidP="002815D8">
            <w:pPr>
              <w:pStyle w:val="ListParagraph"/>
              <w:numPr>
                <w:ilvl w:val="0"/>
                <w:numId w:val="1"/>
              </w:numPr>
              <w:rPr>
                <w:rFonts w:ascii="Times New Roman" w:hAnsi="Times New Roman" w:cs="Times New Roman"/>
              </w:rPr>
            </w:pPr>
            <w:r w:rsidRPr="000456C1">
              <w:rPr>
                <w:rFonts w:ascii="Times New Roman" w:hAnsi="Times New Roman" w:cs="Times New Roman"/>
              </w:rPr>
              <w:t>Number of participants employed (beginning and end of program)</w:t>
            </w:r>
          </w:p>
          <w:p w14:paraId="2945CA76" w14:textId="77777777" w:rsidR="00997422" w:rsidRPr="000456C1" w:rsidRDefault="00997422" w:rsidP="002815D8">
            <w:pPr>
              <w:pStyle w:val="ListParagraph"/>
              <w:numPr>
                <w:ilvl w:val="0"/>
                <w:numId w:val="1"/>
              </w:numPr>
              <w:rPr>
                <w:rFonts w:ascii="Times New Roman" w:hAnsi="Times New Roman" w:cs="Times New Roman"/>
              </w:rPr>
            </w:pPr>
            <w:r w:rsidRPr="000456C1">
              <w:rPr>
                <w:rFonts w:ascii="Times New Roman" w:hAnsi="Times New Roman" w:cs="Times New Roman"/>
              </w:rPr>
              <w:t xml:space="preserve">Number of job referrals </w:t>
            </w:r>
          </w:p>
          <w:p w14:paraId="7574E10A" w14:textId="77777777" w:rsidR="00997422" w:rsidRPr="000456C1" w:rsidRDefault="00997422" w:rsidP="002815D8">
            <w:pPr>
              <w:pStyle w:val="ListParagraph"/>
              <w:numPr>
                <w:ilvl w:val="0"/>
                <w:numId w:val="1"/>
              </w:numPr>
              <w:rPr>
                <w:rFonts w:ascii="Times New Roman" w:hAnsi="Times New Roman" w:cs="Times New Roman"/>
              </w:rPr>
            </w:pPr>
            <w:r w:rsidRPr="000456C1">
              <w:rPr>
                <w:rFonts w:ascii="Times New Roman" w:hAnsi="Times New Roman" w:cs="Times New Roman"/>
              </w:rPr>
              <w:t>Number of job placements</w:t>
            </w:r>
          </w:p>
          <w:p w14:paraId="1FEA241C" w14:textId="77777777" w:rsidR="00997422" w:rsidRPr="000456C1" w:rsidRDefault="00997422" w:rsidP="002815D8">
            <w:pPr>
              <w:pStyle w:val="ListParagraph"/>
              <w:numPr>
                <w:ilvl w:val="0"/>
                <w:numId w:val="1"/>
              </w:numPr>
              <w:rPr>
                <w:rFonts w:ascii="Times New Roman" w:hAnsi="Times New Roman" w:cs="Times New Roman"/>
              </w:rPr>
            </w:pPr>
            <w:r w:rsidRPr="000456C1">
              <w:rPr>
                <w:rFonts w:ascii="Times New Roman" w:hAnsi="Times New Roman" w:cs="Times New Roman"/>
              </w:rPr>
              <w:t>Number of participants achieving educational advancement</w:t>
            </w:r>
          </w:p>
        </w:tc>
      </w:tr>
      <w:tr w:rsidR="000456C1" w:rsidRPr="000456C1" w14:paraId="05AB748B" w14:textId="77777777" w:rsidTr="00E7401D">
        <w:trPr>
          <w:trHeight w:val="1079"/>
        </w:trPr>
        <w:tc>
          <w:tcPr>
            <w:tcW w:w="4495" w:type="dxa"/>
            <w:tcBorders>
              <w:top w:val="single" w:sz="4" w:space="0" w:color="auto"/>
              <w:left w:val="single" w:sz="4" w:space="0" w:color="auto"/>
              <w:bottom w:val="single" w:sz="4" w:space="0" w:color="auto"/>
              <w:right w:val="single" w:sz="4" w:space="0" w:color="auto"/>
            </w:tcBorders>
            <w:vAlign w:val="center"/>
          </w:tcPr>
          <w:p w14:paraId="3E90AED9" w14:textId="745E29E0" w:rsidR="00997422" w:rsidRPr="000456C1" w:rsidRDefault="00997422" w:rsidP="00F62252">
            <w:pPr>
              <w:rPr>
                <w:rFonts w:ascii="Times New Roman" w:hAnsi="Times New Roman" w:cs="Times New Roman"/>
                <w:u w:val="single"/>
              </w:rPr>
            </w:pPr>
            <w:r w:rsidRPr="000456C1">
              <w:rPr>
                <w:rFonts w:ascii="Times New Roman" w:hAnsi="Times New Roman" w:cs="Times New Roman"/>
                <w:u w:val="single"/>
              </w:rPr>
              <w:t>Other outcome metrics</w:t>
            </w:r>
            <w:r w:rsidR="00CC3159" w:rsidRPr="000456C1">
              <w:rPr>
                <w:rFonts w:ascii="Times New Roman" w:hAnsi="Times New Roman" w:cs="Times New Roman"/>
              </w:rPr>
              <w:t xml:space="preserve"> (include if ARI funding used to provide services for these objectives):</w:t>
            </w:r>
          </w:p>
          <w:p w14:paraId="655D5BB1" w14:textId="3CAB9572" w:rsidR="00CC3159" w:rsidRPr="000456C1" w:rsidRDefault="00CC3159" w:rsidP="002815D8">
            <w:pPr>
              <w:pStyle w:val="ListParagraph"/>
              <w:widowControl w:val="0"/>
              <w:numPr>
                <w:ilvl w:val="3"/>
                <w:numId w:val="1"/>
              </w:numPr>
              <w:autoSpaceDE w:val="0"/>
              <w:autoSpaceDN w:val="0"/>
              <w:adjustRightInd w:val="0"/>
              <w:ind w:left="420"/>
              <w:rPr>
                <w:rFonts w:ascii="Times New Roman" w:hAnsi="Times New Roman" w:cs="Times New Roman"/>
              </w:rPr>
            </w:pPr>
            <w:r w:rsidRPr="000456C1">
              <w:rPr>
                <w:rFonts w:ascii="Times New Roman" w:eastAsia="Times New Roman" w:hAnsi="Times New Roman" w:cs="Times New Roman"/>
              </w:rPr>
              <w:t xml:space="preserve">Housing objectives: </w:t>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p>
          <w:p w14:paraId="7AC0C3D7" w14:textId="77777777" w:rsidR="00997422" w:rsidRPr="000456C1" w:rsidRDefault="00997422" w:rsidP="002815D8">
            <w:pPr>
              <w:pStyle w:val="ListParagraph"/>
              <w:widowControl w:val="0"/>
              <w:numPr>
                <w:ilvl w:val="3"/>
                <w:numId w:val="1"/>
              </w:numPr>
              <w:autoSpaceDE w:val="0"/>
              <w:autoSpaceDN w:val="0"/>
              <w:adjustRightInd w:val="0"/>
              <w:ind w:left="420"/>
              <w:rPr>
                <w:rFonts w:ascii="Times New Roman" w:hAnsi="Times New Roman" w:cs="Times New Roman"/>
                <w:u w:val="single"/>
              </w:rPr>
            </w:pP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r w:rsidRPr="000456C1">
              <w:rPr>
                <w:u w:val="single"/>
              </w:rPr>
              <w:fldChar w:fldCharType="begin">
                <w:ffData>
                  <w:name w:val=""/>
                  <w:enabled/>
                  <w:calcOnExit w:val="0"/>
                  <w:textInput/>
                </w:ffData>
              </w:fldChar>
            </w:r>
            <w:r w:rsidRPr="000456C1">
              <w:rPr>
                <w:rFonts w:ascii="Times New Roman" w:hAnsi="Times New Roman" w:cs="Times New Roman"/>
                <w:u w:val="single"/>
              </w:rPr>
              <w:instrText xml:space="preserve"> FORMTEXT </w:instrText>
            </w:r>
            <w:r w:rsidRPr="000456C1">
              <w:rPr>
                <w:u w:val="single"/>
              </w:rPr>
            </w:r>
            <w:r w:rsidRPr="000456C1">
              <w:rPr>
                <w:u w:val="single"/>
              </w:rPr>
              <w:fldChar w:fldCharType="separate"/>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rFonts w:ascii="Times New Roman" w:hAnsi="Times New Roman" w:cs="Times New Roman"/>
                <w:noProof/>
                <w:u w:val="single"/>
              </w:rPr>
              <w:t> </w:t>
            </w:r>
            <w:r w:rsidRPr="000456C1">
              <w:rPr>
                <w:u w:val="single"/>
              </w:rPr>
              <w:fldChar w:fldCharType="end"/>
            </w:r>
          </w:p>
        </w:tc>
        <w:tc>
          <w:tcPr>
            <w:tcW w:w="4950" w:type="dxa"/>
            <w:tcBorders>
              <w:top w:val="single" w:sz="4" w:space="0" w:color="auto"/>
              <w:left w:val="single" w:sz="4" w:space="0" w:color="auto"/>
              <w:bottom w:val="single" w:sz="4" w:space="0" w:color="auto"/>
              <w:right w:val="single" w:sz="4" w:space="0" w:color="auto"/>
            </w:tcBorders>
          </w:tcPr>
          <w:p w14:paraId="5026075D" w14:textId="77777777" w:rsidR="00997422" w:rsidRPr="000456C1" w:rsidRDefault="00997422" w:rsidP="002815D8">
            <w:pPr>
              <w:pStyle w:val="ListParagraph"/>
              <w:numPr>
                <w:ilvl w:val="0"/>
                <w:numId w:val="1"/>
              </w:numPr>
              <w:rPr>
                <w:rFonts w:ascii="Times New Roman" w:hAnsi="Times New Roman" w:cs="Times New Roman"/>
              </w:rPr>
            </w:pPr>
            <w:r w:rsidRPr="000456C1">
              <w:rPr>
                <w:rFonts w:ascii="Times New Roman" w:hAnsi="Times New Roman" w:cs="Times New Roman"/>
              </w:rPr>
              <w:t>Number of housing referrals</w:t>
            </w:r>
          </w:p>
          <w:p w14:paraId="5DF56927" w14:textId="77777777" w:rsidR="00997422" w:rsidRPr="000456C1" w:rsidRDefault="00997422" w:rsidP="002815D8">
            <w:pPr>
              <w:pStyle w:val="ListParagraph"/>
              <w:numPr>
                <w:ilvl w:val="0"/>
                <w:numId w:val="1"/>
              </w:numPr>
              <w:rPr>
                <w:rFonts w:ascii="Times New Roman" w:hAnsi="Times New Roman" w:cs="Times New Roman"/>
              </w:rPr>
            </w:pPr>
            <w:r w:rsidRPr="000456C1">
              <w:rPr>
                <w:rFonts w:ascii="Times New Roman" w:hAnsi="Times New Roman" w:cs="Times New Roman"/>
              </w:rPr>
              <w:t>Number of housing placements</w:t>
            </w:r>
          </w:p>
          <w:p w14:paraId="2ACFEC5D" w14:textId="77777777" w:rsidR="00997422" w:rsidRPr="000456C1" w:rsidRDefault="00997422" w:rsidP="002815D8">
            <w:pPr>
              <w:pStyle w:val="ListParagraph"/>
              <w:numPr>
                <w:ilvl w:val="0"/>
                <w:numId w:val="1"/>
              </w:numPr>
              <w:rPr>
                <w:rFonts w:ascii="Times New Roman" w:hAnsi="Times New Roman" w:cs="Times New Roman"/>
              </w:rPr>
            </w:pPr>
            <w:r w:rsidRPr="000456C1">
              <w:rPr>
                <w:rFonts w:ascii="Times New Roman" w:hAnsi="Times New Roman" w:cs="Times New Roman"/>
              </w:rPr>
              <w:t>Number of participants reporting stable housing</w:t>
            </w:r>
          </w:p>
        </w:tc>
      </w:tr>
    </w:tbl>
    <w:p w14:paraId="1DA2BA49" w14:textId="4EC58098" w:rsidR="00997422" w:rsidRPr="000456C1" w:rsidRDefault="00997422" w:rsidP="00997422">
      <w:pPr>
        <w:pStyle w:val="ListParagraph"/>
        <w:rPr>
          <w:i/>
          <w:color w:val="auto"/>
        </w:rPr>
      </w:pPr>
    </w:p>
    <w:p w14:paraId="77E68A8A" w14:textId="6BF9F4BB" w:rsidR="00A10C9D" w:rsidRPr="000456C1" w:rsidRDefault="0046556B" w:rsidP="00BA51F0">
      <w:pPr>
        <w:ind w:left="360"/>
        <w:rPr>
          <w:color w:val="auto"/>
        </w:rPr>
      </w:pPr>
      <w:r w:rsidRPr="000456C1">
        <w:rPr>
          <w:b/>
          <w:color w:val="auto"/>
        </w:rPr>
        <w:t>5</w:t>
      </w:r>
      <w:r w:rsidR="000D78B3" w:rsidRPr="000456C1">
        <w:rPr>
          <w:b/>
          <w:color w:val="auto"/>
        </w:rPr>
        <w:t xml:space="preserve">. </w:t>
      </w:r>
      <w:r w:rsidR="000D78B3" w:rsidRPr="000456C1">
        <w:rPr>
          <w:b/>
          <w:i/>
          <w:color w:val="auto"/>
        </w:rPr>
        <w:t>Priorities</w:t>
      </w:r>
      <w:r w:rsidR="000D78B3" w:rsidRPr="000456C1">
        <w:rPr>
          <w:color w:val="auto"/>
        </w:rPr>
        <w:t xml:space="preserve"> </w:t>
      </w:r>
    </w:p>
    <w:p w14:paraId="0FE562F9" w14:textId="77777777" w:rsidR="00A10C9D" w:rsidRPr="000456C1" w:rsidRDefault="00A10C9D" w:rsidP="00BA51F0">
      <w:pPr>
        <w:ind w:left="360"/>
        <w:rPr>
          <w:color w:val="auto"/>
        </w:rPr>
      </w:pPr>
    </w:p>
    <w:p w14:paraId="0C19643F" w14:textId="6CED6D88" w:rsidR="00B70667" w:rsidRPr="000456C1" w:rsidRDefault="00310881" w:rsidP="00E7401D">
      <w:pPr>
        <w:widowControl w:val="0"/>
        <w:autoSpaceDE w:val="0"/>
        <w:autoSpaceDN w:val="0"/>
        <w:adjustRightInd w:val="0"/>
        <w:ind w:left="360"/>
        <w:rPr>
          <w:b/>
          <w:color w:val="auto"/>
        </w:rPr>
      </w:pPr>
      <w:bookmarkStart w:id="1" w:name="_Hlk535421480"/>
      <w:r w:rsidRPr="000456C1">
        <w:rPr>
          <w:color w:val="auto"/>
        </w:rPr>
        <w:t xml:space="preserve">To achieve maximum positive impact with </w:t>
      </w:r>
      <w:r w:rsidR="00A76C91" w:rsidRPr="000456C1">
        <w:rPr>
          <w:color w:val="auto"/>
        </w:rPr>
        <w:t>its resources, t</w:t>
      </w:r>
      <w:r w:rsidR="00B70667" w:rsidRPr="000456C1">
        <w:rPr>
          <w:color w:val="auto"/>
        </w:rPr>
        <w:t>he ARI Oversight Board has adopted strategic priorities in support of equitable statewide access to diversion programs and significant engagement with jurisdictions committing high numbers of probation-eligible individuals to prison.</w:t>
      </w:r>
    </w:p>
    <w:p w14:paraId="01A85620" w14:textId="77777777" w:rsidR="00B70667" w:rsidRPr="000456C1" w:rsidRDefault="00B70667" w:rsidP="0046556B">
      <w:pPr>
        <w:ind w:left="360"/>
        <w:rPr>
          <w:color w:val="auto"/>
        </w:rPr>
      </w:pPr>
    </w:p>
    <w:bookmarkEnd w:id="1"/>
    <w:p w14:paraId="18D09441" w14:textId="233B53F5" w:rsidR="008C6B7D" w:rsidRPr="000456C1" w:rsidRDefault="008C6B7D" w:rsidP="00E449BC">
      <w:pPr>
        <w:ind w:left="0"/>
        <w:rPr>
          <w:b/>
          <w:color w:val="auto"/>
          <w:sz w:val="28"/>
          <w:szCs w:val="28"/>
        </w:rPr>
      </w:pPr>
      <w:r w:rsidRPr="000456C1">
        <w:rPr>
          <w:b/>
          <w:color w:val="auto"/>
          <w:sz w:val="28"/>
          <w:szCs w:val="28"/>
        </w:rPr>
        <w:t>B. Funding Information</w:t>
      </w:r>
    </w:p>
    <w:p w14:paraId="35398D92" w14:textId="77777777" w:rsidR="00245C12" w:rsidRPr="000456C1" w:rsidRDefault="00245C12" w:rsidP="00E449BC">
      <w:pPr>
        <w:ind w:left="0"/>
        <w:rPr>
          <w:b/>
          <w:i/>
          <w:iCs/>
          <w:color w:val="auto"/>
        </w:rPr>
      </w:pPr>
    </w:p>
    <w:p w14:paraId="3FF66A9F" w14:textId="2E9A928C" w:rsidR="00630E41" w:rsidRPr="000456C1" w:rsidRDefault="00245C12" w:rsidP="00E449BC">
      <w:pPr>
        <w:ind w:left="360"/>
        <w:rPr>
          <w:b/>
          <w:i/>
          <w:iCs/>
          <w:color w:val="auto"/>
        </w:rPr>
      </w:pPr>
      <w:r w:rsidRPr="000456C1">
        <w:rPr>
          <w:b/>
          <w:i/>
          <w:iCs/>
          <w:color w:val="auto"/>
        </w:rPr>
        <w:t xml:space="preserve">1. </w:t>
      </w:r>
      <w:r w:rsidR="00630E41" w:rsidRPr="000456C1">
        <w:rPr>
          <w:b/>
          <w:i/>
          <w:iCs/>
          <w:color w:val="auto"/>
        </w:rPr>
        <w:t>Award period</w:t>
      </w:r>
    </w:p>
    <w:p w14:paraId="401470EE" w14:textId="77777777" w:rsidR="00E3439F" w:rsidRPr="000456C1" w:rsidRDefault="00E3439F" w:rsidP="00E449BC">
      <w:pPr>
        <w:pStyle w:val="ListParagraph"/>
        <w:ind w:left="360"/>
        <w:rPr>
          <w:b/>
          <w:i/>
          <w:iCs/>
          <w:color w:val="auto"/>
        </w:rPr>
      </w:pPr>
    </w:p>
    <w:p w14:paraId="3F2737A6" w14:textId="7BE73767" w:rsidR="00245C12" w:rsidRPr="000456C1" w:rsidRDefault="00630E41" w:rsidP="00E449BC">
      <w:pPr>
        <w:pStyle w:val="ListParagraph"/>
        <w:ind w:left="360"/>
        <w:rPr>
          <w:color w:val="auto"/>
        </w:rPr>
      </w:pPr>
      <w:r w:rsidRPr="000456C1">
        <w:rPr>
          <w:color w:val="auto"/>
        </w:rPr>
        <w:t xml:space="preserve">Grant awards resulting from this opportunity will have a target period of performance of </w:t>
      </w:r>
      <w:r w:rsidR="00BB1C72" w:rsidRPr="000456C1">
        <w:rPr>
          <w:color w:val="auto"/>
        </w:rPr>
        <w:t>July 1, 2020</w:t>
      </w:r>
      <w:r w:rsidRPr="000456C1">
        <w:rPr>
          <w:color w:val="auto"/>
        </w:rPr>
        <w:t xml:space="preserve"> to </w:t>
      </w:r>
      <w:r w:rsidR="00BB1C72" w:rsidRPr="000456C1">
        <w:rPr>
          <w:color w:val="auto"/>
        </w:rPr>
        <w:t>June 30, 2021</w:t>
      </w:r>
      <w:r w:rsidRPr="000456C1">
        <w:rPr>
          <w:color w:val="auto"/>
        </w:rPr>
        <w:t xml:space="preserve">. Additional funding of up to </w:t>
      </w:r>
      <w:r w:rsidR="00D92C0F" w:rsidRPr="000456C1">
        <w:rPr>
          <w:color w:val="auto"/>
        </w:rPr>
        <w:t xml:space="preserve">two years </w:t>
      </w:r>
      <w:r w:rsidRPr="000456C1">
        <w:rPr>
          <w:color w:val="auto"/>
        </w:rPr>
        <w:t>may be awarded after the initial funding period, contingent upon satisfactory performance and availability of funds.</w:t>
      </w:r>
      <w:r w:rsidR="00A5539B" w:rsidRPr="000456C1">
        <w:rPr>
          <w:color w:val="auto"/>
        </w:rPr>
        <w:t xml:space="preserve"> Total funding for the grant program</w:t>
      </w:r>
      <w:r w:rsidR="00673E76" w:rsidRPr="000456C1">
        <w:rPr>
          <w:color w:val="auto"/>
        </w:rPr>
        <w:t xml:space="preserve"> from this solicitation</w:t>
      </w:r>
      <w:r w:rsidR="00A5539B" w:rsidRPr="000456C1">
        <w:rPr>
          <w:color w:val="auto"/>
        </w:rPr>
        <w:t xml:space="preserve"> will not exceed 36 months.</w:t>
      </w:r>
    </w:p>
    <w:p w14:paraId="2A5EF420" w14:textId="77777777" w:rsidR="00245C12" w:rsidRPr="000456C1" w:rsidRDefault="00245C12" w:rsidP="00E449BC">
      <w:pPr>
        <w:pStyle w:val="ListParagraph"/>
        <w:ind w:left="0"/>
        <w:rPr>
          <w:color w:val="auto"/>
        </w:rPr>
      </w:pPr>
    </w:p>
    <w:p w14:paraId="417BBEBB" w14:textId="2AE83C53" w:rsidR="00630E41" w:rsidRPr="000456C1" w:rsidRDefault="00245C12" w:rsidP="00E449BC">
      <w:pPr>
        <w:pStyle w:val="ListParagraph"/>
        <w:ind w:left="360"/>
        <w:rPr>
          <w:b/>
          <w:i/>
          <w:iCs/>
          <w:color w:val="auto"/>
        </w:rPr>
      </w:pPr>
      <w:r w:rsidRPr="000456C1">
        <w:rPr>
          <w:b/>
          <w:i/>
          <w:iCs/>
          <w:color w:val="auto"/>
        </w:rPr>
        <w:t xml:space="preserve">2. </w:t>
      </w:r>
      <w:r w:rsidR="00630E41" w:rsidRPr="000456C1">
        <w:rPr>
          <w:b/>
          <w:i/>
          <w:iCs/>
          <w:color w:val="auto"/>
        </w:rPr>
        <w:t>Available Funds</w:t>
      </w:r>
    </w:p>
    <w:p w14:paraId="6222B2D5" w14:textId="77777777" w:rsidR="00630E41" w:rsidRPr="000456C1" w:rsidRDefault="00630E41" w:rsidP="00E449BC">
      <w:pPr>
        <w:pStyle w:val="ListParagraph"/>
        <w:ind w:left="0"/>
        <w:rPr>
          <w:color w:val="auto"/>
        </w:rPr>
      </w:pPr>
    </w:p>
    <w:p w14:paraId="58CF5D83" w14:textId="3B3B93B8" w:rsidR="001E539D" w:rsidRPr="000456C1" w:rsidRDefault="006077CF" w:rsidP="00790368">
      <w:pPr>
        <w:ind w:left="360"/>
        <w:rPr>
          <w:color w:val="auto"/>
        </w:rPr>
      </w:pPr>
      <w:r w:rsidRPr="000456C1">
        <w:rPr>
          <w:color w:val="auto"/>
        </w:rPr>
        <w:t>ICJIA anticipates</w:t>
      </w:r>
      <w:r w:rsidR="00630E41" w:rsidRPr="000456C1">
        <w:rPr>
          <w:color w:val="auto"/>
        </w:rPr>
        <w:t xml:space="preserve"> </w:t>
      </w:r>
      <w:r w:rsidR="001E51EE" w:rsidRPr="000456C1">
        <w:rPr>
          <w:color w:val="auto"/>
        </w:rPr>
        <w:t xml:space="preserve">approximately </w:t>
      </w:r>
      <w:r w:rsidR="00630E41" w:rsidRPr="000456C1">
        <w:rPr>
          <w:color w:val="auto"/>
        </w:rPr>
        <w:t>$</w:t>
      </w:r>
      <w:r w:rsidR="00455F8A" w:rsidRPr="000456C1">
        <w:rPr>
          <w:color w:val="auto"/>
        </w:rPr>
        <w:t>9</w:t>
      </w:r>
      <w:r w:rsidRPr="000456C1">
        <w:rPr>
          <w:color w:val="auto"/>
        </w:rPr>
        <w:t xml:space="preserve"> million </w:t>
      </w:r>
      <w:r w:rsidR="00630E41" w:rsidRPr="000456C1">
        <w:rPr>
          <w:color w:val="auto"/>
        </w:rPr>
        <w:t>in funding</w:t>
      </w:r>
      <w:r w:rsidR="000E0F8C" w:rsidRPr="000456C1">
        <w:rPr>
          <w:color w:val="auto"/>
        </w:rPr>
        <w:t xml:space="preserve"> </w:t>
      </w:r>
      <w:r w:rsidRPr="000456C1">
        <w:rPr>
          <w:color w:val="auto"/>
        </w:rPr>
        <w:t xml:space="preserve">will </w:t>
      </w:r>
      <w:r w:rsidR="000E0F8C" w:rsidRPr="000456C1">
        <w:rPr>
          <w:color w:val="auto"/>
        </w:rPr>
        <w:t xml:space="preserve">be </w:t>
      </w:r>
      <w:r w:rsidR="00630E41" w:rsidRPr="000456C1">
        <w:rPr>
          <w:color w:val="auto"/>
        </w:rPr>
        <w:t>available through this solicitatio</w:t>
      </w:r>
      <w:r w:rsidR="00A5539B" w:rsidRPr="000456C1">
        <w:rPr>
          <w:color w:val="auto"/>
        </w:rPr>
        <w:t xml:space="preserve">n. </w:t>
      </w:r>
      <w:r w:rsidR="00C4234A" w:rsidRPr="000456C1">
        <w:rPr>
          <w:color w:val="auto"/>
        </w:rPr>
        <w:t xml:space="preserve">Applicants may request a </w:t>
      </w:r>
      <w:r w:rsidR="00FB7918" w:rsidRPr="000456C1">
        <w:rPr>
          <w:color w:val="auto"/>
        </w:rPr>
        <w:t>minimum</w:t>
      </w:r>
      <w:r w:rsidR="00C4234A" w:rsidRPr="000456C1">
        <w:rPr>
          <w:color w:val="auto"/>
        </w:rPr>
        <w:t xml:space="preserve"> of </w:t>
      </w:r>
      <w:r w:rsidR="00FB7918" w:rsidRPr="000456C1">
        <w:rPr>
          <w:color w:val="auto"/>
        </w:rPr>
        <w:t>$</w:t>
      </w:r>
      <w:r w:rsidR="00BC43FA" w:rsidRPr="000456C1">
        <w:rPr>
          <w:color w:val="auto"/>
        </w:rPr>
        <w:t>50,000</w:t>
      </w:r>
      <w:r w:rsidR="000E0F8C" w:rsidRPr="000456C1">
        <w:rPr>
          <w:color w:val="auto"/>
        </w:rPr>
        <w:t xml:space="preserve"> </w:t>
      </w:r>
      <w:r w:rsidR="00C4234A" w:rsidRPr="000456C1">
        <w:rPr>
          <w:color w:val="auto"/>
        </w:rPr>
        <w:t>and a</w:t>
      </w:r>
      <w:r w:rsidR="00FB7918" w:rsidRPr="000456C1">
        <w:rPr>
          <w:color w:val="auto"/>
        </w:rPr>
        <w:t xml:space="preserve"> maximum </w:t>
      </w:r>
      <w:r w:rsidR="00C4234A" w:rsidRPr="000456C1">
        <w:rPr>
          <w:color w:val="auto"/>
        </w:rPr>
        <w:t>of</w:t>
      </w:r>
      <w:r w:rsidR="00FB7918" w:rsidRPr="000456C1">
        <w:rPr>
          <w:color w:val="auto"/>
        </w:rPr>
        <w:t xml:space="preserve"> $</w:t>
      </w:r>
      <w:r w:rsidR="00BC43FA" w:rsidRPr="000456C1">
        <w:rPr>
          <w:color w:val="auto"/>
        </w:rPr>
        <w:t xml:space="preserve">1,000,000 </w:t>
      </w:r>
      <w:r w:rsidR="00C4234A" w:rsidRPr="000456C1">
        <w:rPr>
          <w:color w:val="auto"/>
        </w:rPr>
        <w:t>in grant funding</w:t>
      </w:r>
      <w:r w:rsidR="00FB7918" w:rsidRPr="000456C1">
        <w:rPr>
          <w:color w:val="auto"/>
        </w:rPr>
        <w:t>.</w:t>
      </w:r>
      <w:r w:rsidR="00D12EF7" w:rsidRPr="000456C1">
        <w:rPr>
          <w:color w:val="auto"/>
        </w:rPr>
        <w:t xml:space="preserve"> </w:t>
      </w:r>
    </w:p>
    <w:p w14:paraId="000F05D5" w14:textId="77777777" w:rsidR="001E539D" w:rsidRPr="000456C1" w:rsidRDefault="001E539D" w:rsidP="00790368">
      <w:pPr>
        <w:ind w:left="360"/>
        <w:rPr>
          <w:color w:val="auto"/>
        </w:rPr>
      </w:pPr>
    </w:p>
    <w:p w14:paraId="1CA24255" w14:textId="69C772CC" w:rsidR="00B52F00" w:rsidRPr="000456C1" w:rsidRDefault="00B52F00" w:rsidP="00A224E5">
      <w:pPr>
        <w:ind w:left="360"/>
        <w:rPr>
          <w:i/>
          <w:iCs/>
          <w:color w:val="auto"/>
        </w:rPr>
      </w:pPr>
      <w:bookmarkStart w:id="2" w:name="_Hlk33167113"/>
      <w:r w:rsidRPr="000456C1">
        <w:rPr>
          <w:iCs/>
          <w:color w:val="auto"/>
        </w:rPr>
        <w:lastRenderedPageBreak/>
        <w:t>The amount of funds available for agreements under this funding opportunity are contingent upon the availability of sufficient funds and subject to ICJIA’s administrative cost needs.</w:t>
      </w:r>
      <w:r w:rsidRPr="000456C1">
        <w:rPr>
          <w:i/>
          <w:iCs/>
          <w:color w:val="auto"/>
        </w:rPr>
        <w:t xml:space="preserve"> </w:t>
      </w:r>
    </w:p>
    <w:bookmarkEnd w:id="2"/>
    <w:p w14:paraId="5AB5DB51" w14:textId="77777777" w:rsidR="004A4DFD" w:rsidRPr="000456C1" w:rsidRDefault="004A4DFD" w:rsidP="00790368">
      <w:pPr>
        <w:pStyle w:val="ListParagraph"/>
        <w:ind w:left="360"/>
        <w:rPr>
          <w:color w:val="auto"/>
        </w:rPr>
      </w:pPr>
    </w:p>
    <w:p w14:paraId="1A765A9A" w14:textId="57CE2B07" w:rsidR="00630E41" w:rsidRPr="000456C1" w:rsidRDefault="00630E41" w:rsidP="00790368">
      <w:pPr>
        <w:pStyle w:val="ListParagraph"/>
        <w:ind w:left="360"/>
        <w:rPr>
          <w:color w:val="auto"/>
        </w:rPr>
      </w:pPr>
      <w:r w:rsidRPr="000456C1">
        <w:rPr>
          <w:color w:val="auto"/>
        </w:rPr>
        <w:t xml:space="preserve">Applications must include an Implementation Schedule that describes how the program activities will be carried out. The Implementation Schedule must include information that will allow ICJIA to assess grant activity relative to planned project performance. </w:t>
      </w:r>
    </w:p>
    <w:p w14:paraId="33885474" w14:textId="77777777" w:rsidR="007B1C37" w:rsidRPr="000456C1" w:rsidRDefault="007B1C37" w:rsidP="00E449BC">
      <w:pPr>
        <w:ind w:left="0"/>
        <w:rPr>
          <w:color w:val="auto"/>
        </w:rPr>
      </w:pPr>
    </w:p>
    <w:p w14:paraId="745945AA" w14:textId="2B5BADF4" w:rsidR="008C6B7D" w:rsidRPr="000456C1" w:rsidRDefault="008C6B7D" w:rsidP="00E449BC">
      <w:pPr>
        <w:autoSpaceDE w:val="0"/>
        <w:autoSpaceDN w:val="0"/>
        <w:adjustRightInd w:val="0"/>
        <w:ind w:left="0"/>
        <w:rPr>
          <w:b/>
          <w:color w:val="auto"/>
          <w:sz w:val="28"/>
          <w:szCs w:val="28"/>
        </w:rPr>
      </w:pPr>
      <w:r w:rsidRPr="000456C1">
        <w:rPr>
          <w:b/>
          <w:color w:val="auto"/>
          <w:sz w:val="28"/>
          <w:szCs w:val="28"/>
        </w:rPr>
        <w:t>C. Eligibility Information</w:t>
      </w:r>
    </w:p>
    <w:p w14:paraId="772D20C9" w14:textId="77777777" w:rsidR="008C6B7D" w:rsidRPr="000456C1" w:rsidRDefault="008C6B7D" w:rsidP="00E449BC">
      <w:pPr>
        <w:autoSpaceDE w:val="0"/>
        <w:autoSpaceDN w:val="0"/>
        <w:adjustRightInd w:val="0"/>
        <w:ind w:left="0"/>
        <w:rPr>
          <w:b/>
          <w:color w:val="auto"/>
          <w:sz w:val="28"/>
          <w:szCs w:val="28"/>
        </w:rPr>
      </w:pPr>
    </w:p>
    <w:p w14:paraId="2D37299B" w14:textId="3BD801CE" w:rsidR="004D4FB8" w:rsidRPr="000456C1" w:rsidRDefault="00EB545F" w:rsidP="00E449BC">
      <w:pPr>
        <w:autoSpaceDE w:val="0"/>
        <w:autoSpaceDN w:val="0"/>
        <w:adjustRightInd w:val="0"/>
        <w:ind w:left="0"/>
        <w:rPr>
          <w:color w:val="auto"/>
        </w:rPr>
      </w:pPr>
      <w:bookmarkStart w:id="3" w:name="_Hlk534484988"/>
      <w:r w:rsidRPr="000456C1">
        <w:rPr>
          <w:color w:val="auto"/>
        </w:rPr>
        <w:t>Before</w:t>
      </w:r>
      <w:r w:rsidR="00CD7C12" w:rsidRPr="000456C1">
        <w:rPr>
          <w:color w:val="auto"/>
        </w:rPr>
        <w:t xml:space="preserve"> applying for any grant, all </w:t>
      </w:r>
      <w:r w:rsidR="008C6B7D" w:rsidRPr="000456C1">
        <w:rPr>
          <w:color w:val="auto"/>
        </w:rPr>
        <w:t>entit</w:t>
      </w:r>
      <w:r w:rsidR="00CD7C12" w:rsidRPr="000456C1">
        <w:rPr>
          <w:color w:val="auto"/>
        </w:rPr>
        <w:t>ies</w:t>
      </w:r>
      <w:r w:rsidR="008C6B7D" w:rsidRPr="000456C1">
        <w:rPr>
          <w:color w:val="auto"/>
        </w:rPr>
        <w:t xml:space="preserve"> </w:t>
      </w:r>
      <w:r w:rsidR="00CD7C12" w:rsidRPr="000456C1">
        <w:rPr>
          <w:color w:val="auto"/>
        </w:rPr>
        <w:t xml:space="preserve">must </w:t>
      </w:r>
      <w:r w:rsidR="005A6769" w:rsidRPr="000456C1">
        <w:rPr>
          <w:color w:val="auto"/>
        </w:rPr>
        <w:t>be registered</w:t>
      </w:r>
      <w:r w:rsidR="008C6B7D" w:rsidRPr="000456C1">
        <w:rPr>
          <w:color w:val="auto"/>
        </w:rPr>
        <w:t xml:space="preserve"> and pre-qualified through the Grant Accountability and Transparency Act (GATA) Grantee Portal</w:t>
      </w:r>
      <w:r w:rsidR="00CD7C12" w:rsidRPr="000456C1">
        <w:rPr>
          <w:color w:val="auto"/>
        </w:rPr>
        <w:t xml:space="preserve"> at</w:t>
      </w:r>
      <w:r w:rsidR="008C6B7D" w:rsidRPr="000456C1">
        <w:rPr>
          <w:color w:val="auto"/>
        </w:rPr>
        <w:t xml:space="preserve"> </w:t>
      </w:r>
      <w:hyperlink r:id="rId27" w:history="1">
        <w:r w:rsidR="008C6B7D" w:rsidRPr="000456C1">
          <w:rPr>
            <w:rStyle w:val="Hyperlink"/>
            <w:color w:val="auto"/>
          </w:rPr>
          <w:t>www.grants.illinois.gov/portal</w:t>
        </w:r>
      </w:hyperlink>
      <w:r w:rsidR="008C6B7D" w:rsidRPr="000456C1">
        <w:rPr>
          <w:color w:val="auto"/>
        </w:rPr>
        <w:t xml:space="preserve">. Registration and pre-qualification are required </w:t>
      </w:r>
      <w:r w:rsidR="00CD7C12" w:rsidRPr="000456C1">
        <w:rPr>
          <w:color w:val="auto"/>
        </w:rPr>
        <w:t xml:space="preserve">annually </w:t>
      </w:r>
      <w:r w:rsidR="009C1C06" w:rsidRPr="000456C1">
        <w:rPr>
          <w:color w:val="auto"/>
        </w:rPr>
        <w:t xml:space="preserve">each </w:t>
      </w:r>
      <w:r w:rsidR="004A4DFD" w:rsidRPr="000456C1">
        <w:rPr>
          <w:color w:val="auto"/>
        </w:rPr>
        <w:t>state fiscal year</w:t>
      </w:r>
      <w:r w:rsidR="008C6B7D" w:rsidRPr="000456C1">
        <w:rPr>
          <w:color w:val="auto"/>
        </w:rPr>
        <w:t>. During pre-qualification, verifications are performed</w:t>
      </w:r>
      <w:r w:rsidR="00CD7C12" w:rsidRPr="000456C1">
        <w:rPr>
          <w:color w:val="auto"/>
        </w:rPr>
        <w:t>,</w:t>
      </w:r>
      <w:r w:rsidR="008C6B7D" w:rsidRPr="000456C1">
        <w:rPr>
          <w:color w:val="auto"/>
        </w:rPr>
        <w:t xml:space="preserve"> including a check of federal SAM.gov Exclusion List and status on the Illinois Stop Payment List. The Grantee Portal </w:t>
      </w:r>
      <w:r w:rsidR="00CD7C12" w:rsidRPr="000456C1">
        <w:rPr>
          <w:color w:val="auto"/>
        </w:rPr>
        <w:t>will either indicate a</w:t>
      </w:r>
      <w:r w:rsidR="004D4FB8" w:rsidRPr="000456C1">
        <w:rPr>
          <w:color w:val="auto"/>
        </w:rPr>
        <w:t xml:space="preserve"> </w:t>
      </w:r>
      <w:r w:rsidR="008C6B7D" w:rsidRPr="000456C1">
        <w:rPr>
          <w:color w:val="auto"/>
        </w:rPr>
        <w:t xml:space="preserve">“qualified” status or inform </w:t>
      </w:r>
      <w:r w:rsidR="00CD7C12" w:rsidRPr="000456C1">
        <w:rPr>
          <w:color w:val="auto"/>
        </w:rPr>
        <w:t xml:space="preserve">on </w:t>
      </w:r>
      <w:r w:rsidR="008C6B7D" w:rsidRPr="000456C1">
        <w:rPr>
          <w:color w:val="auto"/>
        </w:rPr>
        <w:t>how to remediate a negative verification (e.g., inactive DUNS, not in good standing with the Secretary of State). Inclusion on the SAM.gov Exclusion List cannot be remediated.</w:t>
      </w:r>
      <w:r w:rsidR="00CD7C12" w:rsidRPr="000456C1">
        <w:rPr>
          <w:color w:val="auto"/>
        </w:rPr>
        <w:t xml:space="preserve"> Go to </w:t>
      </w:r>
      <w:hyperlink r:id="rId28" w:history="1">
        <w:r w:rsidR="00CD7C12" w:rsidRPr="000456C1">
          <w:rPr>
            <w:color w:val="auto"/>
            <w:u w:val="single"/>
          </w:rPr>
          <w:t>https://grants.icjia.cloud/</w:t>
        </w:r>
      </w:hyperlink>
      <w:r w:rsidR="00CD7C12" w:rsidRPr="000456C1">
        <w:rPr>
          <w:color w:val="auto"/>
        </w:rPr>
        <w:t xml:space="preserve"> for a list of pre-qualification steps.</w:t>
      </w:r>
    </w:p>
    <w:p w14:paraId="29A44E50" w14:textId="22004640" w:rsidR="00E92ABA" w:rsidRPr="000456C1" w:rsidRDefault="00E92ABA" w:rsidP="00E449BC">
      <w:pPr>
        <w:autoSpaceDE w:val="0"/>
        <w:autoSpaceDN w:val="0"/>
        <w:adjustRightInd w:val="0"/>
        <w:ind w:left="0"/>
        <w:rPr>
          <w:color w:val="auto"/>
        </w:rPr>
      </w:pPr>
    </w:p>
    <w:p w14:paraId="663FC7D4" w14:textId="0AEDA9A6" w:rsidR="00E92ABA" w:rsidRPr="000456C1" w:rsidRDefault="00E92ABA" w:rsidP="00E92ABA">
      <w:pPr>
        <w:autoSpaceDE w:val="0"/>
        <w:autoSpaceDN w:val="0"/>
        <w:adjustRightInd w:val="0"/>
        <w:ind w:left="0"/>
        <w:rPr>
          <w:iCs/>
          <w:color w:val="auto"/>
        </w:rPr>
      </w:pPr>
      <w:r w:rsidRPr="000456C1">
        <w:rPr>
          <w:iCs/>
          <w:color w:val="auto"/>
        </w:rPr>
        <w:t xml:space="preserve">Applicants are also required to submit a financial and administrative risk assessment utilizing an Internal Controls Questionnaire (ICQ) for state fiscal year 2021, or the most recent state fiscal year available, before </w:t>
      </w:r>
      <w:r w:rsidR="00EF67B4" w:rsidRPr="000456C1">
        <w:rPr>
          <w:b/>
          <w:iCs/>
          <w:color w:val="auto"/>
        </w:rPr>
        <w:t>April 14, 2020</w:t>
      </w:r>
      <w:r w:rsidRPr="000456C1">
        <w:rPr>
          <w:iCs/>
          <w:color w:val="auto"/>
        </w:rPr>
        <w:t>, and obtain approval from their cognizant agencies before execution of the grant agreement. Delay in obtaining approval for SFY21 ICQ, or the most recent fiscal year available, will result in a delay in grant execution.</w:t>
      </w:r>
    </w:p>
    <w:p w14:paraId="7F93DA97" w14:textId="77777777" w:rsidR="00E92ABA" w:rsidRPr="000456C1" w:rsidRDefault="00E92ABA" w:rsidP="00E449BC">
      <w:pPr>
        <w:autoSpaceDE w:val="0"/>
        <w:autoSpaceDN w:val="0"/>
        <w:adjustRightInd w:val="0"/>
        <w:ind w:left="0"/>
        <w:rPr>
          <w:color w:val="auto"/>
        </w:rPr>
      </w:pPr>
    </w:p>
    <w:bookmarkEnd w:id="3"/>
    <w:p w14:paraId="7419FF16" w14:textId="77777777" w:rsidR="004D4FB8" w:rsidRPr="000456C1" w:rsidRDefault="004D4FB8" w:rsidP="00E449BC">
      <w:pPr>
        <w:autoSpaceDE w:val="0"/>
        <w:autoSpaceDN w:val="0"/>
        <w:adjustRightInd w:val="0"/>
        <w:ind w:left="0"/>
        <w:rPr>
          <w:color w:val="auto"/>
        </w:rPr>
      </w:pPr>
    </w:p>
    <w:p w14:paraId="2D6E60A4" w14:textId="0115A968" w:rsidR="007B1C37" w:rsidRPr="000456C1" w:rsidRDefault="008C6B7D" w:rsidP="00E449BC">
      <w:pPr>
        <w:autoSpaceDE w:val="0"/>
        <w:autoSpaceDN w:val="0"/>
        <w:adjustRightInd w:val="0"/>
        <w:ind w:left="360"/>
        <w:rPr>
          <w:color w:val="auto"/>
        </w:rPr>
      </w:pPr>
      <w:r w:rsidRPr="000456C1">
        <w:rPr>
          <w:b/>
          <w:i/>
          <w:color w:val="auto"/>
        </w:rPr>
        <w:t>1. Eligible Applicants</w:t>
      </w:r>
      <w:r w:rsidRPr="000456C1">
        <w:rPr>
          <w:color w:val="auto"/>
        </w:rPr>
        <w:t xml:space="preserve"> </w:t>
      </w:r>
    </w:p>
    <w:p w14:paraId="4AFA5B3F" w14:textId="77777777" w:rsidR="007B1C37" w:rsidRPr="000456C1" w:rsidRDefault="007B1C37" w:rsidP="00E449BC">
      <w:pPr>
        <w:autoSpaceDE w:val="0"/>
        <w:autoSpaceDN w:val="0"/>
        <w:adjustRightInd w:val="0"/>
        <w:ind w:left="360"/>
        <w:rPr>
          <w:color w:val="auto"/>
        </w:rPr>
      </w:pPr>
    </w:p>
    <w:p w14:paraId="7BA80E6D" w14:textId="1BC5D88C" w:rsidR="00012B44" w:rsidRPr="000456C1" w:rsidRDefault="00012B44" w:rsidP="00784C38">
      <w:pPr>
        <w:ind w:left="360"/>
        <w:rPr>
          <w:color w:val="auto"/>
        </w:rPr>
      </w:pPr>
      <w:bookmarkStart w:id="4" w:name="_Hlk30670794"/>
      <w:r w:rsidRPr="000456C1">
        <w:rPr>
          <w:color w:val="auto"/>
        </w:rPr>
        <w:t>This solicitation is open to county units of government or judicial circuits. A county may submit on behalf of a group of counties or a judicial circuit. Other units of local government, private agencies or not-for-profit organizations are not eligible to apply</w:t>
      </w:r>
      <w:r w:rsidR="002C698B" w:rsidRPr="000456C1">
        <w:rPr>
          <w:color w:val="auto"/>
        </w:rPr>
        <w:t xml:space="preserve">; however, </w:t>
      </w:r>
      <w:r w:rsidR="00D23D42" w:rsidRPr="000456C1">
        <w:rPr>
          <w:color w:val="auto"/>
        </w:rPr>
        <w:t xml:space="preserve">the applicant jurisdiction may </w:t>
      </w:r>
      <w:r w:rsidR="00827B1B" w:rsidRPr="000456C1">
        <w:rPr>
          <w:color w:val="auto"/>
        </w:rPr>
        <w:t xml:space="preserve">include </w:t>
      </w:r>
      <w:r w:rsidR="002C698B" w:rsidRPr="000456C1">
        <w:rPr>
          <w:color w:val="auto"/>
        </w:rPr>
        <w:t xml:space="preserve">subawards or subcontracts </w:t>
      </w:r>
      <w:r w:rsidR="00827B1B" w:rsidRPr="000456C1">
        <w:rPr>
          <w:color w:val="auto"/>
        </w:rPr>
        <w:t xml:space="preserve">for services </w:t>
      </w:r>
      <w:r w:rsidR="002C698B" w:rsidRPr="000456C1">
        <w:rPr>
          <w:color w:val="auto"/>
        </w:rPr>
        <w:t>with the</w:t>
      </w:r>
      <w:r w:rsidR="00827B1B" w:rsidRPr="000456C1">
        <w:rPr>
          <w:color w:val="auto"/>
        </w:rPr>
        <w:t>se entities as part of the program design and budget</w:t>
      </w:r>
      <w:r w:rsidR="00C64811" w:rsidRPr="000456C1">
        <w:rPr>
          <w:color w:val="auto"/>
        </w:rPr>
        <w:t xml:space="preserve"> (see </w:t>
      </w:r>
      <w:r w:rsidR="006077CF" w:rsidRPr="000456C1">
        <w:rPr>
          <w:color w:val="auto"/>
        </w:rPr>
        <w:t xml:space="preserve">Section </w:t>
      </w:r>
      <w:r w:rsidR="00C64811" w:rsidRPr="000456C1">
        <w:rPr>
          <w:color w:val="auto"/>
        </w:rPr>
        <w:t>6</w:t>
      </w:r>
      <w:r w:rsidR="00455F8A" w:rsidRPr="000456C1">
        <w:rPr>
          <w:color w:val="auto"/>
        </w:rPr>
        <w:t>h)</w:t>
      </w:r>
      <w:r w:rsidRPr="000456C1">
        <w:rPr>
          <w:color w:val="auto"/>
        </w:rPr>
        <w:t xml:space="preserve">. Applicants for funding must be in good standing with the State of Illinois. </w:t>
      </w:r>
    </w:p>
    <w:bookmarkEnd w:id="4"/>
    <w:p w14:paraId="7BB675C3" w14:textId="21D0B13E" w:rsidR="00FB4C88" w:rsidRPr="000456C1" w:rsidRDefault="00FB4C88" w:rsidP="00012B44">
      <w:pPr>
        <w:ind w:left="0"/>
        <w:rPr>
          <w:color w:val="auto"/>
        </w:rPr>
      </w:pPr>
    </w:p>
    <w:p w14:paraId="4C1A6F2C" w14:textId="1C35BE94" w:rsidR="00784C38" w:rsidRPr="000456C1" w:rsidRDefault="008C6B7D" w:rsidP="00784C38">
      <w:pPr>
        <w:autoSpaceDE w:val="0"/>
        <w:autoSpaceDN w:val="0"/>
        <w:adjustRightInd w:val="0"/>
        <w:ind w:left="0" w:firstLine="360"/>
        <w:rPr>
          <w:b/>
          <w:i/>
          <w:color w:val="auto"/>
        </w:rPr>
      </w:pPr>
      <w:r w:rsidRPr="000456C1">
        <w:rPr>
          <w:b/>
          <w:i/>
          <w:color w:val="auto"/>
        </w:rPr>
        <w:t>2.</w:t>
      </w:r>
      <w:r w:rsidRPr="000456C1">
        <w:rPr>
          <w:color w:val="auto"/>
        </w:rPr>
        <w:t xml:space="preserve"> </w:t>
      </w:r>
      <w:r w:rsidRPr="000456C1">
        <w:rPr>
          <w:b/>
          <w:i/>
          <w:color w:val="auto"/>
        </w:rPr>
        <w:t>Cost Sharing or Matching</w:t>
      </w:r>
      <w:r w:rsidR="006077CF" w:rsidRPr="000456C1">
        <w:rPr>
          <w:b/>
          <w:i/>
          <w:color w:val="auto"/>
        </w:rPr>
        <w:br/>
      </w:r>
      <w:r w:rsidR="00784C38" w:rsidRPr="000456C1">
        <w:rPr>
          <w:b/>
          <w:i/>
          <w:color w:val="auto"/>
        </w:rPr>
        <w:tab/>
      </w:r>
    </w:p>
    <w:p w14:paraId="76F7E296" w14:textId="4F0D4B9C" w:rsidR="003B2587" w:rsidRPr="000456C1" w:rsidRDefault="003B2587" w:rsidP="00784C38">
      <w:pPr>
        <w:autoSpaceDE w:val="0"/>
        <w:autoSpaceDN w:val="0"/>
        <w:adjustRightInd w:val="0"/>
        <w:ind w:left="0" w:firstLine="360"/>
        <w:rPr>
          <w:color w:val="auto"/>
        </w:rPr>
      </w:pPr>
      <w:r w:rsidRPr="000456C1">
        <w:rPr>
          <w:color w:val="auto"/>
        </w:rPr>
        <w:t>There is no cost sharing or matching requirement for this solicitation.</w:t>
      </w:r>
    </w:p>
    <w:p w14:paraId="775182D5" w14:textId="77777777" w:rsidR="003B2587" w:rsidRPr="000456C1" w:rsidRDefault="003B2587" w:rsidP="00784C38">
      <w:pPr>
        <w:autoSpaceDE w:val="0"/>
        <w:autoSpaceDN w:val="0"/>
        <w:adjustRightInd w:val="0"/>
        <w:ind w:left="0"/>
        <w:rPr>
          <w:color w:val="auto"/>
        </w:rPr>
      </w:pPr>
    </w:p>
    <w:p w14:paraId="43968B1B" w14:textId="77777777" w:rsidR="00A10C9D" w:rsidRPr="000456C1" w:rsidRDefault="008C6B7D" w:rsidP="00E449BC">
      <w:pPr>
        <w:autoSpaceDE w:val="0"/>
        <w:autoSpaceDN w:val="0"/>
        <w:adjustRightInd w:val="0"/>
        <w:ind w:left="360"/>
        <w:rPr>
          <w:color w:val="auto"/>
        </w:rPr>
      </w:pPr>
      <w:r w:rsidRPr="000456C1">
        <w:rPr>
          <w:b/>
          <w:i/>
          <w:color w:val="auto"/>
        </w:rPr>
        <w:t>3.</w:t>
      </w:r>
      <w:r w:rsidRPr="000456C1">
        <w:rPr>
          <w:color w:val="auto"/>
        </w:rPr>
        <w:t xml:space="preserve"> </w:t>
      </w:r>
      <w:r w:rsidRPr="000456C1">
        <w:rPr>
          <w:b/>
          <w:i/>
          <w:color w:val="auto"/>
        </w:rPr>
        <w:t>Indirect Cost Rate</w:t>
      </w:r>
      <w:r w:rsidRPr="000456C1">
        <w:rPr>
          <w:color w:val="auto"/>
        </w:rPr>
        <w:t xml:space="preserve"> </w:t>
      </w:r>
    </w:p>
    <w:p w14:paraId="38577189" w14:textId="77777777" w:rsidR="00A10C9D" w:rsidRPr="000456C1" w:rsidRDefault="00A10C9D" w:rsidP="00E449BC">
      <w:pPr>
        <w:autoSpaceDE w:val="0"/>
        <w:autoSpaceDN w:val="0"/>
        <w:adjustRightInd w:val="0"/>
        <w:ind w:left="360"/>
        <w:rPr>
          <w:color w:val="auto"/>
        </w:rPr>
      </w:pPr>
    </w:p>
    <w:p w14:paraId="6415D6A8" w14:textId="687814A5" w:rsidR="008706E9" w:rsidRPr="000456C1" w:rsidRDefault="00381255" w:rsidP="00E449BC">
      <w:pPr>
        <w:autoSpaceDE w:val="0"/>
        <w:autoSpaceDN w:val="0"/>
        <w:adjustRightInd w:val="0"/>
        <w:ind w:left="360"/>
        <w:rPr>
          <w:color w:val="auto"/>
        </w:rPr>
      </w:pPr>
      <w:r w:rsidRPr="000456C1">
        <w:rPr>
          <w:color w:val="auto"/>
        </w:rPr>
        <w:t>I</w:t>
      </w:r>
      <w:r w:rsidR="008C6B7D" w:rsidRPr="000456C1">
        <w:rPr>
          <w:color w:val="auto"/>
        </w:rPr>
        <w:t xml:space="preserve">n order to charge indirect costs to a grant, the applicant organization must </w:t>
      </w:r>
      <w:r w:rsidR="00001662" w:rsidRPr="000456C1">
        <w:rPr>
          <w:color w:val="auto"/>
        </w:rPr>
        <w:t xml:space="preserve">either </w:t>
      </w:r>
      <w:r w:rsidR="008C6B7D" w:rsidRPr="000456C1">
        <w:rPr>
          <w:color w:val="auto"/>
        </w:rPr>
        <w:t>have an annually negotiated indirect cost rate agreement (NICRA)</w:t>
      </w:r>
      <w:r w:rsidR="00001662" w:rsidRPr="000456C1">
        <w:rPr>
          <w:color w:val="auto"/>
        </w:rPr>
        <w:t xml:space="preserve"> or elect to use a standard </w:t>
      </w:r>
      <w:r w:rsidR="00001662" w:rsidRPr="000456C1">
        <w:rPr>
          <w:i/>
          <w:color w:val="auto"/>
        </w:rPr>
        <w:t>de minimis</w:t>
      </w:r>
      <w:r w:rsidR="00001662" w:rsidRPr="000456C1">
        <w:rPr>
          <w:color w:val="auto"/>
        </w:rPr>
        <w:t xml:space="preserve"> rate</w:t>
      </w:r>
      <w:r w:rsidR="008C6B7D" w:rsidRPr="000456C1">
        <w:rPr>
          <w:color w:val="auto"/>
        </w:rPr>
        <w:t xml:space="preserve">. There are three types of </w:t>
      </w:r>
      <w:r w:rsidR="00001662" w:rsidRPr="000456C1">
        <w:rPr>
          <w:color w:val="auto"/>
        </w:rPr>
        <w:t>allowable indirect cost rates</w:t>
      </w:r>
      <w:r w:rsidR="008C6B7D" w:rsidRPr="000456C1">
        <w:rPr>
          <w:color w:val="auto"/>
        </w:rPr>
        <w:t xml:space="preserve">: </w:t>
      </w:r>
    </w:p>
    <w:p w14:paraId="2D8F77B1" w14:textId="77777777" w:rsidR="008706E9" w:rsidRPr="000456C1" w:rsidRDefault="008706E9" w:rsidP="00E449BC">
      <w:pPr>
        <w:autoSpaceDE w:val="0"/>
        <w:autoSpaceDN w:val="0"/>
        <w:adjustRightInd w:val="0"/>
        <w:ind w:left="360"/>
        <w:rPr>
          <w:color w:val="auto"/>
        </w:rPr>
      </w:pPr>
    </w:p>
    <w:p w14:paraId="2AB52ECD" w14:textId="573CB79F" w:rsidR="008706E9" w:rsidRPr="000456C1" w:rsidRDefault="008C6B7D" w:rsidP="002815D8">
      <w:pPr>
        <w:pStyle w:val="ListParagraph"/>
        <w:numPr>
          <w:ilvl w:val="0"/>
          <w:numId w:val="12"/>
        </w:numPr>
        <w:autoSpaceDE w:val="0"/>
        <w:autoSpaceDN w:val="0"/>
        <w:adjustRightInd w:val="0"/>
        <w:rPr>
          <w:color w:val="auto"/>
        </w:rPr>
      </w:pPr>
      <w:r w:rsidRPr="000456C1">
        <w:rPr>
          <w:color w:val="auto"/>
          <w:u w:val="single"/>
        </w:rPr>
        <w:t>Federally Negotiated Rate</w:t>
      </w:r>
      <w:r w:rsidRPr="000456C1">
        <w:rPr>
          <w:color w:val="auto"/>
        </w:rPr>
        <w:t>. Organizations that receive direct federal funding, may have an indirect cost rate that was negotiated with the Federal Cognizant Agency. Illinois will accept the federally negotiated rate.</w:t>
      </w:r>
      <w:r w:rsidR="00066D10" w:rsidRPr="000456C1">
        <w:rPr>
          <w:color w:val="auto"/>
        </w:rPr>
        <w:t xml:space="preserve"> </w:t>
      </w:r>
    </w:p>
    <w:p w14:paraId="35704DF4" w14:textId="77777777" w:rsidR="008706E9" w:rsidRPr="000456C1" w:rsidRDefault="008706E9" w:rsidP="00E449BC">
      <w:pPr>
        <w:autoSpaceDE w:val="0"/>
        <w:autoSpaceDN w:val="0"/>
        <w:adjustRightInd w:val="0"/>
        <w:rPr>
          <w:color w:val="auto"/>
        </w:rPr>
      </w:pPr>
    </w:p>
    <w:p w14:paraId="718F9B4A" w14:textId="0B02A2F3" w:rsidR="008706E9" w:rsidRPr="000456C1" w:rsidRDefault="008C6B7D" w:rsidP="002815D8">
      <w:pPr>
        <w:pStyle w:val="ListParagraph"/>
        <w:numPr>
          <w:ilvl w:val="0"/>
          <w:numId w:val="12"/>
        </w:numPr>
        <w:autoSpaceDE w:val="0"/>
        <w:autoSpaceDN w:val="0"/>
        <w:adjustRightInd w:val="0"/>
        <w:rPr>
          <w:color w:val="auto"/>
        </w:rPr>
      </w:pPr>
      <w:r w:rsidRPr="000456C1">
        <w:rPr>
          <w:color w:val="auto"/>
          <w:u w:val="single"/>
        </w:rPr>
        <w:t>State Negotiated Rate</w:t>
      </w:r>
      <w:r w:rsidRPr="000456C1">
        <w:rPr>
          <w:color w:val="auto"/>
        </w:rPr>
        <w:t>. The organization may negotiate an indirect cost rate with the</w:t>
      </w:r>
      <w:r w:rsidR="00006686" w:rsidRPr="000456C1">
        <w:rPr>
          <w:color w:val="auto"/>
        </w:rPr>
        <w:t xml:space="preserve"> </w:t>
      </w:r>
      <w:r w:rsidRPr="000456C1">
        <w:rPr>
          <w:color w:val="auto"/>
        </w:rPr>
        <w:t>State of Illinois if they do not have a Federally Negotiated Rate. If an organization has not</w:t>
      </w:r>
      <w:r w:rsidR="00006686" w:rsidRPr="000456C1">
        <w:rPr>
          <w:color w:val="auto"/>
        </w:rPr>
        <w:t xml:space="preserve"> </w:t>
      </w:r>
      <w:r w:rsidRPr="000456C1">
        <w:rPr>
          <w:color w:val="auto"/>
        </w:rPr>
        <w:t xml:space="preserve">previously established </w:t>
      </w:r>
      <w:r w:rsidR="00381255" w:rsidRPr="000456C1">
        <w:rPr>
          <w:color w:val="auto"/>
        </w:rPr>
        <w:t xml:space="preserve">an </w:t>
      </w:r>
      <w:r w:rsidRPr="000456C1">
        <w:rPr>
          <w:color w:val="auto"/>
        </w:rPr>
        <w:t>indirect cost rate, an indirect cost rate proposal must be submitted</w:t>
      </w:r>
      <w:r w:rsidR="00006686" w:rsidRPr="000456C1">
        <w:rPr>
          <w:color w:val="auto"/>
        </w:rPr>
        <w:t xml:space="preserve"> </w:t>
      </w:r>
      <w:r w:rsidRPr="000456C1">
        <w:rPr>
          <w:color w:val="auto"/>
        </w:rPr>
        <w:t xml:space="preserve">through </w:t>
      </w:r>
      <w:r w:rsidR="00381255" w:rsidRPr="000456C1">
        <w:rPr>
          <w:color w:val="auto"/>
        </w:rPr>
        <w:t xml:space="preserve">the </w:t>
      </w:r>
      <w:r w:rsidRPr="000456C1">
        <w:rPr>
          <w:color w:val="auto"/>
        </w:rPr>
        <w:t>State of Illinois’ centralized indirect cost rate system no later than three months after</w:t>
      </w:r>
      <w:r w:rsidR="00006686" w:rsidRPr="000456C1">
        <w:rPr>
          <w:color w:val="auto"/>
        </w:rPr>
        <w:t xml:space="preserve"> </w:t>
      </w:r>
      <w:r w:rsidRPr="000456C1">
        <w:rPr>
          <w:color w:val="auto"/>
        </w:rPr>
        <w:t>receipt of a Notice of State Award (NOSA). If an organization previously established an indirect</w:t>
      </w:r>
      <w:r w:rsidR="00006686" w:rsidRPr="000456C1">
        <w:rPr>
          <w:color w:val="auto"/>
        </w:rPr>
        <w:t xml:space="preserve"> </w:t>
      </w:r>
      <w:r w:rsidRPr="000456C1">
        <w:rPr>
          <w:color w:val="auto"/>
        </w:rPr>
        <w:t>cost rate, the organization must annually submit a new indirect cost proposal through</w:t>
      </w:r>
      <w:r w:rsidR="00A10C9D" w:rsidRPr="000456C1">
        <w:rPr>
          <w:color w:val="auto"/>
        </w:rPr>
        <w:t xml:space="preserve"> the</w:t>
      </w:r>
      <w:r w:rsidRPr="000456C1">
        <w:rPr>
          <w:color w:val="auto"/>
        </w:rPr>
        <w:t xml:space="preserve"> </w:t>
      </w:r>
      <w:r w:rsidR="00A10C9D" w:rsidRPr="000456C1">
        <w:rPr>
          <w:color w:val="auto"/>
        </w:rPr>
        <w:t>centralized indirect cost rate system</w:t>
      </w:r>
      <w:r w:rsidR="00006686" w:rsidRPr="000456C1">
        <w:rPr>
          <w:color w:val="auto"/>
        </w:rPr>
        <w:t xml:space="preserve"> </w:t>
      </w:r>
      <w:r w:rsidRPr="000456C1">
        <w:rPr>
          <w:color w:val="auto"/>
        </w:rPr>
        <w:t xml:space="preserve">within </w:t>
      </w:r>
      <w:r w:rsidR="008706E9" w:rsidRPr="000456C1">
        <w:rPr>
          <w:color w:val="auto"/>
        </w:rPr>
        <w:t>the earlier of: six (6)</w:t>
      </w:r>
      <w:r w:rsidRPr="000456C1">
        <w:rPr>
          <w:color w:val="auto"/>
        </w:rPr>
        <w:t xml:space="preserve"> months after the clos</w:t>
      </w:r>
      <w:r w:rsidR="008706E9" w:rsidRPr="000456C1">
        <w:rPr>
          <w:color w:val="auto"/>
        </w:rPr>
        <w:t xml:space="preserve">e of the grantee’s fiscal year; and three (3) months of the notice of award. </w:t>
      </w:r>
    </w:p>
    <w:p w14:paraId="102AB900" w14:textId="77777777" w:rsidR="008706E9" w:rsidRPr="000456C1" w:rsidRDefault="008706E9" w:rsidP="00E449BC">
      <w:pPr>
        <w:autoSpaceDE w:val="0"/>
        <w:autoSpaceDN w:val="0"/>
        <w:adjustRightInd w:val="0"/>
        <w:ind w:left="360"/>
        <w:rPr>
          <w:color w:val="auto"/>
        </w:rPr>
      </w:pPr>
    </w:p>
    <w:p w14:paraId="5F4DBAFF" w14:textId="57DFC9E5" w:rsidR="00C84296" w:rsidRPr="000456C1" w:rsidRDefault="008C6B7D" w:rsidP="002815D8">
      <w:pPr>
        <w:pStyle w:val="ListParagraph"/>
        <w:numPr>
          <w:ilvl w:val="0"/>
          <w:numId w:val="12"/>
        </w:numPr>
        <w:autoSpaceDE w:val="0"/>
        <w:autoSpaceDN w:val="0"/>
        <w:adjustRightInd w:val="0"/>
        <w:rPr>
          <w:color w:val="auto"/>
        </w:rPr>
      </w:pPr>
      <w:r w:rsidRPr="000456C1">
        <w:rPr>
          <w:i/>
          <w:color w:val="auto"/>
          <w:u w:val="single"/>
        </w:rPr>
        <w:t>De Minimis</w:t>
      </w:r>
      <w:r w:rsidRPr="000456C1">
        <w:rPr>
          <w:color w:val="auto"/>
          <w:u w:val="single"/>
        </w:rPr>
        <w:t xml:space="preserve"> Rate</w:t>
      </w:r>
      <w:r w:rsidRPr="000456C1">
        <w:rPr>
          <w:color w:val="auto"/>
        </w:rPr>
        <w:t>. An organization</w:t>
      </w:r>
      <w:r w:rsidR="00006686" w:rsidRPr="000456C1">
        <w:rPr>
          <w:color w:val="auto"/>
        </w:rPr>
        <w:t xml:space="preserve"> </w:t>
      </w:r>
      <w:r w:rsidRPr="000456C1">
        <w:rPr>
          <w:color w:val="auto"/>
        </w:rPr>
        <w:t>that has never negotiated an indirect cost rate with the Federal Government o</w:t>
      </w:r>
      <w:r w:rsidR="0065310D" w:rsidRPr="000456C1">
        <w:rPr>
          <w:color w:val="auto"/>
        </w:rPr>
        <w:t>r</w:t>
      </w:r>
      <w:r w:rsidRPr="000456C1">
        <w:rPr>
          <w:color w:val="auto"/>
        </w:rPr>
        <w:t xml:space="preserve"> the State of Illinois</w:t>
      </w:r>
      <w:r w:rsidR="00006686" w:rsidRPr="000456C1">
        <w:rPr>
          <w:color w:val="auto"/>
        </w:rPr>
        <w:t xml:space="preserve"> </w:t>
      </w:r>
      <w:r w:rsidRPr="000456C1">
        <w:rPr>
          <w:color w:val="auto"/>
        </w:rPr>
        <w:t xml:space="preserve">is eligible to elect a </w:t>
      </w:r>
      <w:r w:rsidRPr="000456C1">
        <w:rPr>
          <w:i/>
          <w:color w:val="auto"/>
        </w:rPr>
        <w:t>de minimis</w:t>
      </w:r>
      <w:r w:rsidRPr="000456C1">
        <w:rPr>
          <w:color w:val="auto"/>
        </w:rPr>
        <w:t xml:space="preserve"> rate of 10% of modified total direct cost (MTDC).</w:t>
      </w:r>
      <w:r w:rsidR="00006686" w:rsidRPr="000456C1">
        <w:rPr>
          <w:color w:val="auto"/>
        </w:rPr>
        <w:t xml:space="preserve"> Once established, the </w:t>
      </w:r>
      <w:r w:rsidR="00CB497C" w:rsidRPr="000456C1">
        <w:rPr>
          <w:i/>
          <w:color w:val="auto"/>
        </w:rPr>
        <w:t>d</w:t>
      </w:r>
      <w:r w:rsidR="00006686" w:rsidRPr="000456C1">
        <w:rPr>
          <w:i/>
          <w:color w:val="auto"/>
        </w:rPr>
        <w:t xml:space="preserve">e </w:t>
      </w:r>
      <w:r w:rsidR="00CB497C" w:rsidRPr="000456C1">
        <w:rPr>
          <w:i/>
          <w:color w:val="auto"/>
        </w:rPr>
        <w:t>m</w:t>
      </w:r>
      <w:r w:rsidR="00006686" w:rsidRPr="000456C1">
        <w:rPr>
          <w:i/>
          <w:color w:val="auto"/>
        </w:rPr>
        <w:t>inimis</w:t>
      </w:r>
      <w:r w:rsidR="00006686" w:rsidRPr="000456C1">
        <w:rPr>
          <w:color w:val="auto"/>
        </w:rPr>
        <w:t xml:space="preserve"> Rate may be used indefinitely. The State of Illinois must verify the calculation of the MTDC annually in order to accept the </w:t>
      </w:r>
      <w:r w:rsidR="00CB497C" w:rsidRPr="000456C1">
        <w:rPr>
          <w:i/>
          <w:color w:val="auto"/>
        </w:rPr>
        <w:t>d</w:t>
      </w:r>
      <w:r w:rsidR="00006686" w:rsidRPr="000456C1">
        <w:rPr>
          <w:i/>
          <w:color w:val="auto"/>
        </w:rPr>
        <w:t xml:space="preserve">e </w:t>
      </w:r>
      <w:r w:rsidR="00CB497C" w:rsidRPr="000456C1">
        <w:rPr>
          <w:i/>
          <w:color w:val="auto"/>
        </w:rPr>
        <w:t>minimis</w:t>
      </w:r>
      <w:r w:rsidR="00CB497C" w:rsidRPr="000456C1">
        <w:rPr>
          <w:color w:val="auto"/>
        </w:rPr>
        <w:t xml:space="preserve"> r</w:t>
      </w:r>
      <w:r w:rsidR="00006686" w:rsidRPr="000456C1">
        <w:rPr>
          <w:color w:val="auto"/>
        </w:rPr>
        <w:t>ate.</w:t>
      </w:r>
    </w:p>
    <w:p w14:paraId="2C192D23" w14:textId="77777777" w:rsidR="008718D8" w:rsidRPr="000456C1" w:rsidRDefault="008718D8" w:rsidP="00066D10">
      <w:pPr>
        <w:pStyle w:val="ListParagraph"/>
        <w:rPr>
          <w:color w:val="auto"/>
        </w:rPr>
      </w:pPr>
    </w:p>
    <w:p w14:paraId="359C13A5" w14:textId="0D844A16" w:rsidR="008706E9" w:rsidRPr="000456C1" w:rsidRDefault="008718D8" w:rsidP="00987A1C">
      <w:pPr>
        <w:autoSpaceDE w:val="0"/>
        <w:autoSpaceDN w:val="0"/>
        <w:adjustRightInd w:val="0"/>
        <w:ind w:left="360"/>
        <w:rPr>
          <w:color w:val="auto"/>
        </w:rPr>
      </w:pPr>
      <w:bookmarkStart w:id="5" w:name="_Hlk534485389"/>
      <w:r w:rsidRPr="000456C1">
        <w:rPr>
          <w:color w:val="auto"/>
        </w:rPr>
        <w:t xml:space="preserve">A recipient of grant funds must register its indirect cost rate election through the </w:t>
      </w:r>
      <w:hyperlink r:id="rId29" w:history="1">
        <w:r w:rsidR="00A84635" w:rsidRPr="000456C1">
          <w:rPr>
            <w:rStyle w:val="Hyperlink"/>
            <w:color w:val="auto"/>
          </w:rPr>
          <w:t xml:space="preserve">Grantee </w:t>
        </w:r>
        <w:r w:rsidRPr="000456C1">
          <w:rPr>
            <w:rStyle w:val="Hyperlink"/>
            <w:color w:val="auto"/>
          </w:rPr>
          <w:t>Portal</w:t>
        </w:r>
      </w:hyperlink>
      <w:r w:rsidRPr="000456C1">
        <w:rPr>
          <w:color w:val="auto"/>
        </w:rPr>
        <w:t xml:space="preserve">, </w:t>
      </w:r>
      <w:hyperlink r:id="rId30" w:history="1">
        <w:r w:rsidR="00024446" w:rsidRPr="000456C1">
          <w:rPr>
            <w:rStyle w:val="Hyperlink"/>
            <w:color w:val="auto"/>
          </w:rPr>
          <w:t xml:space="preserve">Crowe Activity Review System (CARS) </w:t>
        </w:r>
        <w:r w:rsidRPr="000456C1">
          <w:rPr>
            <w:rStyle w:val="Hyperlink"/>
            <w:color w:val="auto"/>
          </w:rPr>
          <w:t>system</w:t>
        </w:r>
      </w:hyperlink>
      <w:r w:rsidRPr="000456C1">
        <w:rPr>
          <w:color w:val="auto"/>
        </w:rPr>
        <w:t xml:space="preserve">, or other appropriate system. </w:t>
      </w:r>
      <w:r w:rsidR="00CB497C" w:rsidRPr="000456C1">
        <w:rPr>
          <w:color w:val="auto"/>
        </w:rPr>
        <w:t>It</w:t>
      </w:r>
      <w:r w:rsidR="008706E9" w:rsidRPr="000456C1">
        <w:rPr>
          <w:color w:val="auto"/>
        </w:rPr>
        <w:t xml:space="preserve"> is the organization’s responsibility to ensure that any indirect cost rate utilized is properly registered. </w:t>
      </w:r>
    </w:p>
    <w:bookmarkEnd w:id="5"/>
    <w:p w14:paraId="04C49E05" w14:textId="77777777" w:rsidR="008C6B7D" w:rsidRPr="000456C1" w:rsidRDefault="008C6B7D" w:rsidP="00987A1C">
      <w:pPr>
        <w:autoSpaceDE w:val="0"/>
        <w:autoSpaceDN w:val="0"/>
        <w:adjustRightInd w:val="0"/>
        <w:ind w:left="360"/>
        <w:rPr>
          <w:color w:val="auto"/>
        </w:rPr>
      </w:pPr>
    </w:p>
    <w:p w14:paraId="7BF14EB1" w14:textId="50DD1574" w:rsidR="00E54115" w:rsidRPr="000456C1" w:rsidRDefault="005767A5" w:rsidP="00E54115">
      <w:pPr>
        <w:autoSpaceDE w:val="0"/>
        <w:autoSpaceDN w:val="0"/>
        <w:adjustRightInd w:val="0"/>
        <w:ind w:left="360"/>
        <w:rPr>
          <w:color w:val="auto"/>
        </w:rPr>
      </w:pPr>
      <w:bookmarkStart w:id="6" w:name="_Hlk534485414"/>
      <w:r w:rsidRPr="000456C1">
        <w:rPr>
          <w:color w:val="auto"/>
        </w:rPr>
        <w:t>Grantees have discretion and can elect to waive payment for indirect costs. Grantees that elect to waive payments for indirect costs cannot be reimbursed for indirect costs. The organization must record an election to “Waive Indirect Costs” into the State of Illinois’ centralized indirect cost rate system.</w:t>
      </w:r>
      <w:bookmarkEnd w:id="6"/>
      <w:r w:rsidR="002C1481" w:rsidRPr="000456C1">
        <w:rPr>
          <w:color w:val="auto"/>
        </w:rPr>
        <w:t xml:space="preserve"> Indirect Cost election must be completed annually, for every state fiscal year. </w:t>
      </w:r>
    </w:p>
    <w:p w14:paraId="68C227AA" w14:textId="77777777" w:rsidR="00054EE1" w:rsidRPr="000456C1" w:rsidRDefault="00054EE1" w:rsidP="00E54115">
      <w:pPr>
        <w:autoSpaceDE w:val="0"/>
        <w:autoSpaceDN w:val="0"/>
        <w:adjustRightInd w:val="0"/>
        <w:ind w:left="360"/>
        <w:rPr>
          <w:color w:val="auto"/>
        </w:rPr>
      </w:pPr>
    </w:p>
    <w:p w14:paraId="4B7E1800" w14:textId="4E43E5DE" w:rsidR="005767A5" w:rsidRPr="000456C1" w:rsidRDefault="005767A5" w:rsidP="00E449BC">
      <w:pPr>
        <w:autoSpaceDE w:val="0"/>
        <w:autoSpaceDN w:val="0"/>
        <w:adjustRightInd w:val="0"/>
        <w:ind w:left="0"/>
        <w:rPr>
          <w:b/>
          <w:color w:val="auto"/>
          <w:sz w:val="28"/>
          <w:szCs w:val="28"/>
        </w:rPr>
      </w:pPr>
      <w:r w:rsidRPr="000456C1">
        <w:rPr>
          <w:b/>
          <w:color w:val="auto"/>
          <w:sz w:val="28"/>
          <w:szCs w:val="28"/>
        </w:rPr>
        <w:t>D. Application and Submission Information</w:t>
      </w:r>
    </w:p>
    <w:p w14:paraId="62E8A342" w14:textId="77777777" w:rsidR="005767A5" w:rsidRPr="000456C1" w:rsidRDefault="005767A5" w:rsidP="00E449BC">
      <w:pPr>
        <w:autoSpaceDE w:val="0"/>
        <w:autoSpaceDN w:val="0"/>
        <w:adjustRightInd w:val="0"/>
        <w:ind w:left="0"/>
        <w:rPr>
          <w:color w:val="auto"/>
        </w:rPr>
      </w:pPr>
    </w:p>
    <w:p w14:paraId="3BFEAC2C" w14:textId="392ABD32" w:rsidR="00E3439F" w:rsidRPr="000456C1" w:rsidRDefault="005767A5" w:rsidP="00E449BC">
      <w:pPr>
        <w:autoSpaceDE w:val="0"/>
        <w:autoSpaceDN w:val="0"/>
        <w:adjustRightInd w:val="0"/>
        <w:ind w:left="360"/>
        <w:rPr>
          <w:color w:val="auto"/>
        </w:rPr>
      </w:pPr>
      <w:bookmarkStart w:id="7" w:name="_Hlk23766632"/>
      <w:r w:rsidRPr="000456C1">
        <w:rPr>
          <w:b/>
          <w:i/>
          <w:color w:val="auto"/>
        </w:rPr>
        <w:t>1.</w:t>
      </w:r>
      <w:r w:rsidRPr="000456C1">
        <w:rPr>
          <w:b/>
          <w:color w:val="auto"/>
        </w:rPr>
        <w:t xml:space="preserve"> </w:t>
      </w:r>
      <w:r w:rsidRPr="000456C1">
        <w:rPr>
          <w:b/>
          <w:i/>
          <w:color w:val="auto"/>
        </w:rPr>
        <w:t>A</w:t>
      </w:r>
      <w:r w:rsidR="00A10C9D" w:rsidRPr="000456C1">
        <w:rPr>
          <w:b/>
          <w:i/>
          <w:color w:val="auto"/>
        </w:rPr>
        <w:t xml:space="preserve">ccessing </w:t>
      </w:r>
      <w:r w:rsidRPr="000456C1">
        <w:rPr>
          <w:b/>
          <w:i/>
          <w:color w:val="auto"/>
        </w:rPr>
        <w:t>Application Package</w:t>
      </w:r>
    </w:p>
    <w:p w14:paraId="52E69B04" w14:textId="77777777" w:rsidR="00E3439F" w:rsidRPr="000456C1" w:rsidRDefault="00E3439F" w:rsidP="00E449BC">
      <w:pPr>
        <w:autoSpaceDE w:val="0"/>
        <w:autoSpaceDN w:val="0"/>
        <w:adjustRightInd w:val="0"/>
        <w:ind w:left="360"/>
        <w:rPr>
          <w:color w:val="auto"/>
        </w:rPr>
      </w:pPr>
    </w:p>
    <w:p w14:paraId="3980F7A2" w14:textId="2AA930DA" w:rsidR="00E3439F" w:rsidRPr="000456C1" w:rsidRDefault="00E3439F" w:rsidP="00E449BC">
      <w:pPr>
        <w:autoSpaceDE w:val="0"/>
        <w:autoSpaceDN w:val="0"/>
        <w:adjustRightInd w:val="0"/>
        <w:ind w:left="360"/>
        <w:rPr>
          <w:color w:val="auto"/>
        </w:rPr>
      </w:pPr>
      <w:bookmarkStart w:id="8" w:name="_Hlk23766617"/>
      <w:r w:rsidRPr="000456C1">
        <w:rPr>
          <w:color w:val="auto"/>
        </w:rPr>
        <w:t xml:space="preserve">Applications must be obtained at </w:t>
      </w:r>
      <w:hyperlink r:id="rId31" w:history="1">
        <w:r w:rsidR="00BA6786" w:rsidRPr="000456C1">
          <w:rPr>
            <w:rStyle w:val="Hyperlink"/>
            <w:color w:val="auto"/>
          </w:rPr>
          <w:t>https://grants.icjia.cloud/</w:t>
        </w:r>
      </w:hyperlink>
      <w:r w:rsidRPr="000456C1">
        <w:rPr>
          <w:color w:val="auto"/>
        </w:rPr>
        <w:t xml:space="preserve"> by clicking on the link titled “</w:t>
      </w:r>
      <w:r w:rsidR="00F044FB" w:rsidRPr="000456C1">
        <w:rPr>
          <w:color w:val="auto"/>
        </w:rPr>
        <w:t>Adult Redeploy Illinois</w:t>
      </w:r>
      <w:r w:rsidRPr="000456C1">
        <w:rPr>
          <w:color w:val="auto"/>
        </w:rPr>
        <w:t xml:space="preserve">.” Paper copies of the application materials may be requested from </w:t>
      </w:r>
      <w:r w:rsidR="001B3A3E" w:rsidRPr="000456C1">
        <w:rPr>
          <w:color w:val="auto"/>
        </w:rPr>
        <w:t>Stacey Woods, ARI Program Manager,</w:t>
      </w:r>
      <w:r w:rsidRPr="000456C1">
        <w:rPr>
          <w:color w:val="auto"/>
        </w:rPr>
        <w:t xml:space="preserve"> by calling </w:t>
      </w:r>
      <w:r w:rsidR="00482733" w:rsidRPr="000456C1">
        <w:rPr>
          <w:color w:val="auto"/>
        </w:rPr>
        <w:t>(</w:t>
      </w:r>
      <w:r w:rsidR="001B3A3E" w:rsidRPr="000456C1">
        <w:rPr>
          <w:color w:val="auto"/>
        </w:rPr>
        <w:t>31</w:t>
      </w:r>
      <w:r w:rsidR="00482733" w:rsidRPr="000456C1">
        <w:rPr>
          <w:color w:val="auto"/>
        </w:rPr>
        <w:t xml:space="preserve">2) </w:t>
      </w:r>
      <w:r w:rsidR="001B3A3E" w:rsidRPr="000456C1">
        <w:rPr>
          <w:color w:val="auto"/>
        </w:rPr>
        <w:t>793-</w:t>
      </w:r>
      <w:r w:rsidR="00D92C0F" w:rsidRPr="000456C1">
        <w:rPr>
          <w:color w:val="auto"/>
        </w:rPr>
        <w:t>7434</w:t>
      </w:r>
      <w:r w:rsidRPr="000456C1">
        <w:rPr>
          <w:color w:val="auto"/>
        </w:rPr>
        <w:t xml:space="preserve">; mailing </w:t>
      </w:r>
      <w:r w:rsidR="001B3A3E" w:rsidRPr="000456C1">
        <w:rPr>
          <w:color w:val="auto"/>
        </w:rPr>
        <w:t>Stacey Woods</w:t>
      </w:r>
      <w:r w:rsidR="00920B4A" w:rsidRPr="000456C1">
        <w:rPr>
          <w:color w:val="auto"/>
        </w:rPr>
        <w:t xml:space="preserve">, </w:t>
      </w:r>
      <w:r w:rsidRPr="000456C1">
        <w:rPr>
          <w:color w:val="auto"/>
        </w:rPr>
        <w:t xml:space="preserve">300 West Adams Street, Suite 200, Chicago, Illinois 60606; or </w:t>
      </w:r>
      <w:r w:rsidR="00C2695F" w:rsidRPr="000456C1">
        <w:rPr>
          <w:color w:val="auto"/>
        </w:rPr>
        <w:t xml:space="preserve">via </w:t>
      </w:r>
      <w:r w:rsidRPr="000456C1">
        <w:rPr>
          <w:color w:val="auto"/>
        </w:rPr>
        <w:t>Telephone Device for the Deaf (TDD)</w:t>
      </w:r>
      <w:r w:rsidR="0017579A" w:rsidRPr="000456C1">
        <w:rPr>
          <w:color w:val="auto"/>
        </w:rPr>
        <w:t xml:space="preserve"> (312)793-4170</w:t>
      </w:r>
      <w:r w:rsidRPr="000456C1">
        <w:rPr>
          <w:color w:val="auto"/>
        </w:rPr>
        <w:t>. Applications</w:t>
      </w:r>
      <w:r w:rsidR="0017579A" w:rsidRPr="000456C1">
        <w:rPr>
          <w:color w:val="auto"/>
        </w:rPr>
        <w:t>, however,</w:t>
      </w:r>
      <w:r w:rsidRPr="000456C1">
        <w:rPr>
          <w:color w:val="auto"/>
        </w:rPr>
        <w:t xml:space="preserve"> may only be submitted</w:t>
      </w:r>
      <w:r w:rsidR="003D0611" w:rsidRPr="000456C1">
        <w:rPr>
          <w:color w:val="auto"/>
        </w:rPr>
        <w:t xml:space="preserve"> via email to: </w:t>
      </w:r>
      <w:hyperlink r:id="rId32" w:history="1">
        <w:r w:rsidR="001B3A3E" w:rsidRPr="000456C1">
          <w:rPr>
            <w:rStyle w:val="Hyperlink"/>
            <w:color w:val="auto"/>
          </w:rPr>
          <w:t>CJA.AdultRedeployNOFO@illinois.gov</w:t>
        </w:r>
      </w:hyperlink>
      <w:r w:rsidRPr="000456C1">
        <w:rPr>
          <w:color w:val="auto"/>
        </w:rPr>
        <w:t>.</w:t>
      </w:r>
    </w:p>
    <w:bookmarkEnd w:id="8"/>
    <w:p w14:paraId="1F3857B8" w14:textId="1B7A9734" w:rsidR="005767A5" w:rsidRPr="000456C1" w:rsidRDefault="005767A5" w:rsidP="00E449BC">
      <w:pPr>
        <w:autoSpaceDE w:val="0"/>
        <w:autoSpaceDN w:val="0"/>
        <w:adjustRightInd w:val="0"/>
        <w:ind w:left="0"/>
        <w:rPr>
          <w:color w:val="auto"/>
        </w:rPr>
      </w:pPr>
    </w:p>
    <w:bookmarkEnd w:id="7"/>
    <w:p w14:paraId="6B72EF00" w14:textId="78689F0C" w:rsidR="00A10C9D" w:rsidRPr="000456C1" w:rsidRDefault="005767A5">
      <w:pPr>
        <w:autoSpaceDE w:val="0"/>
        <w:autoSpaceDN w:val="0"/>
        <w:adjustRightInd w:val="0"/>
        <w:ind w:left="360"/>
        <w:rPr>
          <w:color w:val="auto"/>
        </w:rPr>
      </w:pPr>
      <w:r w:rsidRPr="000456C1">
        <w:rPr>
          <w:b/>
          <w:i/>
          <w:color w:val="auto"/>
        </w:rPr>
        <w:t>2.</w:t>
      </w:r>
      <w:r w:rsidRPr="000456C1">
        <w:rPr>
          <w:b/>
          <w:color w:val="auto"/>
        </w:rPr>
        <w:t xml:space="preserve"> </w:t>
      </w:r>
      <w:bookmarkStart w:id="9" w:name="_Hlk534485455"/>
      <w:r w:rsidRPr="000456C1">
        <w:rPr>
          <w:b/>
          <w:i/>
          <w:color w:val="auto"/>
        </w:rPr>
        <w:t>Content and Form of Application Submission</w:t>
      </w:r>
      <w:bookmarkEnd w:id="9"/>
      <w:r w:rsidRPr="000456C1">
        <w:rPr>
          <w:color w:val="auto"/>
        </w:rPr>
        <w:t xml:space="preserve"> </w:t>
      </w:r>
    </w:p>
    <w:p w14:paraId="0FF4C423" w14:textId="77777777" w:rsidR="008E530A" w:rsidRPr="000456C1" w:rsidRDefault="008E530A" w:rsidP="00E449BC">
      <w:pPr>
        <w:autoSpaceDE w:val="0"/>
        <w:autoSpaceDN w:val="0"/>
        <w:adjustRightInd w:val="0"/>
        <w:ind w:left="360"/>
        <w:rPr>
          <w:color w:val="auto"/>
        </w:rPr>
      </w:pPr>
    </w:p>
    <w:p w14:paraId="034563BA" w14:textId="6F66C769" w:rsidR="00552E1D" w:rsidRPr="000456C1" w:rsidRDefault="008E530A" w:rsidP="002815D8">
      <w:pPr>
        <w:pStyle w:val="ListParagraph"/>
        <w:numPr>
          <w:ilvl w:val="0"/>
          <w:numId w:val="13"/>
        </w:numPr>
        <w:rPr>
          <w:color w:val="auto"/>
        </w:rPr>
      </w:pPr>
      <w:bookmarkStart w:id="10" w:name="_Hlk535481226"/>
      <w:r w:rsidRPr="000456C1">
        <w:rPr>
          <w:color w:val="auto"/>
          <w:u w:val="single"/>
        </w:rPr>
        <w:lastRenderedPageBreak/>
        <w:t>Notice of Intent.</w:t>
      </w:r>
      <w:r w:rsidR="006077CF" w:rsidRPr="000456C1">
        <w:rPr>
          <w:color w:val="auto"/>
        </w:rPr>
        <w:t xml:space="preserve"> </w:t>
      </w:r>
      <w:r w:rsidR="00552E1D" w:rsidRPr="000456C1">
        <w:rPr>
          <w:color w:val="auto"/>
        </w:rPr>
        <w:t xml:space="preserve">Agencies interested in applying are strongly encouraged to complete an online Notice of Intent form by 11:59 p.m. on </w:t>
      </w:r>
      <w:r w:rsidR="00010425" w:rsidRPr="000456C1">
        <w:rPr>
          <w:b/>
          <w:color w:val="auto"/>
        </w:rPr>
        <w:t>April 6, 2020</w:t>
      </w:r>
      <w:r w:rsidR="00552E1D" w:rsidRPr="000456C1">
        <w:rPr>
          <w:color w:val="auto"/>
        </w:rPr>
        <w:t>. Submission of a Notice of Intent is nonbinding and will be used for internal planning purposes only. Upon receipt of a Notice of Intent, ICJIA will offer technical assistance to agencies which have not yet demonstrated GATA compliance.</w:t>
      </w:r>
    </w:p>
    <w:p w14:paraId="180F99BA" w14:textId="77777777" w:rsidR="00552E1D" w:rsidRPr="000456C1" w:rsidRDefault="00552E1D" w:rsidP="00552E1D">
      <w:pPr>
        <w:rPr>
          <w:color w:val="auto"/>
          <w:u w:val="single"/>
        </w:rPr>
      </w:pPr>
    </w:p>
    <w:p w14:paraId="29893CF9" w14:textId="2344A063" w:rsidR="00552E1D" w:rsidRPr="000456C1" w:rsidRDefault="00552E1D" w:rsidP="00A224E5">
      <w:pPr>
        <w:autoSpaceDE w:val="0"/>
        <w:autoSpaceDN w:val="0"/>
        <w:adjustRightInd w:val="0"/>
        <w:ind w:left="1080"/>
        <w:rPr>
          <w:color w:val="auto"/>
        </w:rPr>
      </w:pPr>
      <w:r w:rsidRPr="000456C1">
        <w:rPr>
          <w:color w:val="auto"/>
        </w:rPr>
        <w:t>Failure to submit a Notice of Intent by the deadline above may result in an agency not receiving technical assistance with respect to GATA compliance, there</w:t>
      </w:r>
      <w:r w:rsidR="0030650E" w:rsidRPr="000456C1">
        <w:rPr>
          <w:color w:val="auto"/>
        </w:rPr>
        <w:t xml:space="preserve">by </w:t>
      </w:r>
      <w:r w:rsidRPr="000456C1">
        <w:rPr>
          <w:color w:val="auto"/>
        </w:rPr>
        <w:t xml:space="preserve">risking </w:t>
      </w:r>
      <w:r w:rsidR="0030650E" w:rsidRPr="000456C1">
        <w:rPr>
          <w:color w:val="auto"/>
        </w:rPr>
        <w:t xml:space="preserve">their </w:t>
      </w:r>
      <w:r w:rsidRPr="000456C1">
        <w:rPr>
          <w:color w:val="auto"/>
        </w:rPr>
        <w:t>grant eligibility.</w:t>
      </w:r>
    </w:p>
    <w:p w14:paraId="10F4F0EC" w14:textId="77777777" w:rsidR="00552E1D" w:rsidRPr="000456C1" w:rsidRDefault="00552E1D" w:rsidP="00552E1D">
      <w:pPr>
        <w:autoSpaceDE w:val="0"/>
        <w:autoSpaceDN w:val="0"/>
        <w:adjustRightInd w:val="0"/>
        <w:rPr>
          <w:color w:val="auto"/>
        </w:rPr>
      </w:pPr>
    </w:p>
    <w:p w14:paraId="567724EC" w14:textId="7C215053" w:rsidR="00552E1D" w:rsidRPr="000456C1" w:rsidRDefault="00552E1D" w:rsidP="00A224E5">
      <w:pPr>
        <w:autoSpaceDE w:val="0"/>
        <w:autoSpaceDN w:val="0"/>
        <w:adjustRightInd w:val="0"/>
        <w:ind w:left="1080"/>
        <w:rPr>
          <w:color w:val="auto"/>
        </w:rPr>
      </w:pPr>
      <w:r w:rsidRPr="000456C1">
        <w:rPr>
          <w:color w:val="auto"/>
        </w:rPr>
        <w:t xml:space="preserve">The online Notice of Intent is available at: </w:t>
      </w:r>
      <w:hyperlink r:id="rId33" w:tgtFrame="_blank" w:history="1">
        <w:r w:rsidR="00C95316" w:rsidRPr="000456C1">
          <w:rPr>
            <w:rStyle w:val="Hyperlink"/>
            <w:color w:val="auto"/>
          </w:rPr>
          <w:t>https://icjia.az1.qualtrics.com/jfe/form/SV_bPpc05teP4IArvn</w:t>
        </w:r>
      </w:hyperlink>
    </w:p>
    <w:bookmarkEnd w:id="10"/>
    <w:p w14:paraId="7D2920EC" w14:textId="77777777" w:rsidR="00E54115" w:rsidRPr="000456C1" w:rsidRDefault="00E54115" w:rsidP="00E449BC">
      <w:pPr>
        <w:autoSpaceDE w:val="0"/>
        <w:autoSpaceDN w:val="0"/>
        <w:adjustRightInd w:val="0"/>
        <w:rPr>
          <w:color w:val="auto"/>
        </w:rPr>
      </w:pPr>
    </w:p>
    <w:p w14:paraId="5BE67432" w14:textId="30203C0E" w:rsidR="00990C7F" w:rsidRPr="000456C1" w:rsidRDefault="00990C7F" w:rsidP="002815D8">
      <w:pPr>
        <w:pStyle w:val="ListParagraph"/>
        <w:numPr>
          <w:ilvl w:val="0"/>
          <w:numId w:val="13"/>
        </w:numPr>
        <w:autoSpaceDE w:val="0"/>
        <w:autoSpaceDN w:val="0"/>
        <w:adjustRightInd w:val="0"/>
        <w:rPr>
          <w:color w:val="auto"/>
        </w:rPr>
      </w:pPr>
      <w:r w:rsidRPr="000456C1">
        <w:rPr>
          <w:color w:val="auto"/>
          <w:u w:val="single"/>
        </w:rPr>
        <w:t>Forms and Formatting</w:t>
      </w:r>
      <w:r w:rsidRPr="000456C1">
        <w:rPr>
          <w:color w:val="auto"/>
        </w:rPr>
        <w:t>.</w:t>
      </w:r>
      <w:r w:rsidR="006077CF" w:rsidRPr="000456C1">
        <w:rPr>
          <w:color w:val="auto"/>
        </w:rPr>
        <w:t xml:space="preserve"> </w:t>
      </w:r>
      <w:r w:rsidRPr="000456C1">
        <w:rPr>
          <w:color w:val="auto"/>
        </w:rPr>
        <w:t xml:space="preserve">The </w:t>
      </w:r>
      <w:r w:rsidR="003D0611" w:rsidRPr="000456C1">
        <w:rPr>
          <w:color w:val="auto"/>
        </w:rPr>
        <w:t xml:space="preserve">complete </w:t>
      </w:r>
      <w:r w:rsidRPr="000456C1">
        <w:rPr>
          <w:color w:val="auto"/>
        </w:rPr>
        <w:t xml:space="preserve">application must be emailed to </w:t>
      </w:r>
      <w:hyperlink r:id="rId34" w:history="1">
        <w:r w:rsidR="001B3A3E" w:rsidRPr="000456C1">
          <w:rPr>
            <w:rStyle w:val="Hyperlink"/>
            <w:color w:val="auto"/>
          </w:rPr>
          <w:t>CJA.AdultRedeployNOFO@illinois.gov</w:t>
        </w:r>
      </w:hyperlink>
      <w:r w:rsidRPr="000456C1">
        <w:rPr>
          <w:color w:val="auto"/>
        </w:rPr>
        <w:t xml:space="preserve">. The applicant agency name should appear in the Subject line of the email. Each document attached to the email must be submitted in the manner and method described below. </w:t>
      </w:r>
      <w:bookmarkStart w:id="11" w:name="_Hlk534485534"/>
      <w:r w:rsidRPr="000456C1">
        <w:rPr>
          <w:color w:val="auto"/>
        </w:rPr>
        <w:t>Applications will be rejected if any documents are missing</w:t>
      </w:r>
      <w:r w:rsidR="00552E1D" w:rsidRPr="000456C1">
        <w:rPr>
          <w:color w:val="auto"/>
        </w:rPr>
        <w:t xml:space="preserve">. The applicant is responsible for ensuring that documents adhere to the instructions provided. </w:t>
      </w:r>
      <w:bookmarkEnd w:id="11"/>
    </w:p>
    <w:p w14:paraId="6A7E4F78" w14:textId="05009B58" w:rsidR="006077CF" w:rsidRPr="000456C1" w:rsidRDefault="006077CF" w:rsidP="005767A5">
      <w:pPr>
        <w:autoSpaceDE w:val="0"/>
        <w:autoSpaceDN w:val="0"/>
        <w:adjustRightInd w:val="0"/>
        <w:rPr>
          <w:color w:val="auto"/>
        </w:rPr>
      </w:pPr>
    </w:p>
    <w:tbl>
      <w:tblPr>
        <w:tblStyle w:val="TableGrid6"/>
        <w:tblW w:w="9450" w:type="dxa"/>
        <w:tblInd w:w="-5" w:type="dxa"/>
        <w:tblLayout w:type="fixed"/>
        <w:tblLook w:val="04A0" w:firstRow="1" w:lastRow="0" w:firstColumn="1" w:lastColumn="0" w:noHBand="0" w:noVBand="1"/>
      </w:tblPr>
      <w:tblGrid>
        <w:gridCol w:w="4320"/>
        <w:gridCol w:w="2700"/>
        <w:gridCol w:w="720"/>
        <w:gridCol w:w="900"/>
        <w:gridCol w:w="810"/>
      </w:tblGrid>
      <w:tr w:rsidR="000456C1" w:rsidRPr="000456C1" w14:paraId="6D59F2A8" w14:textId="77777777" w:rsidTr="00012CD7">
        <w:tc>
          <w:tcPr>
            <w:tcW w:w="9450" w:type="dxa"/>
            <w:gridSpan w:val="5"/>
            <w:shd w:val="clear" w:color="auto" w:fill="auto"/>
          </w:tcPr>
          <w:p w14:paraId="15B57519" w14:textId="77777777" w:rsidR="00990C7F" w:rsidRPr="000456C1" w:rsidRDefault="00990C7F" w:rsidP="00515C3E">
            <w:pPr>
              <w:rPr>
                <w:rFonts w:ascii="Times New Roman" w:eastAsia="Calibri" w:hAnsi="Times New Roman" w:cs="Times New Roman"/>
                <w:b/>
                <w:sz w:val="24"/>
                <w:szCs w:val="24"/>
              </w:rPr>
            </w:pPr>
            <w:r w:rsidRPr="000456C1">
              <w:rPr>
                <w:rFonts w:ascii="Times New Roman" w:eastAsia="Calibri" w:hAnsi="Times New Roman" w:cs="Times New Roman"/>
                <w:b/>
                <w:sz w:val="24"/>
                <w:szCs w:val="24"/>
              </w:rPr>
              <w:t xml:space="preserve">The following materials MUST be submitted by all applicants. The applicant must submit the documents based on the instructions provided below. </w:t>
            </w:r>
          </w:p>
        </w:tc>
      </w:tr>
      <w:tr w:rsidR="000456C1" w:rsidRPr="000456C1" w14:paraId="11A081E1" w14:textId="77777777" w:rsidTr="00012CD7">
        <w:tc>
          <w:tcPr>
            <w:tcW w:w="4320" w:type="dxa"/>
            <w:shd w:val="clear" w:color="auto" w:fill="D9D9D9"/>
          </w:tcPr>
          <w:p w14:paraId="2EBF082D" w14:textId="77777777" w:rsidR="00990C7F" w:rsidRPr="000456C1" w:rsidRDefault="00990C7F" w:rsidP="00515C3E">
            <w:pPr>
              <w:jc w:val="center"/>
              <w:rPr>
                <w:rFonts w:ascii="Times New Roman" w:eastAsia="Calibri" w:hAnsi="Times New Roman" w:cs="Times New Roman"/>
                <w:b/>
                <w:sz w:val="24"/>
                <w:szCs w:val="24"/>
              </w:rPr>
            </w:pPr>
            <w:r w:rsidRPr="000456C1">
              <w:rPr>
                <w:rFonts w:ascii="Times New Roman" w:eastAsia="Calibri" w:hAnsi="Times New Roman" w:cs="Times New Roman"/>
                <w:b/>
                <w:sz w:val="24"/>
                <w:szCs w:val="24"/>
              </w:rPr>
              <w:t>Document</w:t>
            </w:r>
          </w:p>
        </w:tc>
        <w:tc>
          <w:tcPr>
            <w:tcW w:w="2700" w:type="dxa"/>
            <w:shd w:val="clear" w:color="auto" w:fill="D9D9D9"/>
          </w:tcPr>
          <w:p w14:paraId="71A9649C" w14:textId="77777777" w:rsidR="00990C7F" w:rsidRPr="000456C1" w:rsidRDefault="00990C7F" w:rsidP="00515C3E">
            <w:pPr>
              <w:jc w:val="center"/>
              <w:rPr>
                <w:rFonts w:ascii="Times New Roman" w:eastAsia="Calibri" w:hAnsi="Times New Roman" w:cs="Times New Roman"/>
                <w:b/>
                <w:sz w:val="24"/>
                <w:szCs w:val="24"/>
              </w:rPr>
            </w:pPr>
            <w:r w:rsidRPr="000456C1">
              <w:rPr>
                <w:rFonts w:ascii="Times New Roman" w:eastAsia="Calibri" w:hAnsi="Times New Roman" w:cs="Times New Roman"/>
                <w:b/>
                <w:sz w:val="24"/>
                <w:szCs w:val="24"/>
              </w:rPr>
              <w:t>Document Name</w:t>
            </w:r>
          </w:p>
        </w:tc>
        <w:tc>
          <w:tcPr>
            <w:tcW w:w="720" w:type="dxa"/>
            <w:shd w:val="clear" w:color="auto" w:fill="D9D9D9"/>
          </w:tcPr>
          <w:p w14:paraId="0A85B2B4" w14:textId="77777777" w:rsidR="00990C7F" w:rsidRPr="000456C1" w:rsidRDefault="00990C7F" w:rsidP="00515C3E">
            <w:pPr>
              <w:jc w:val="center"/>
              <w:rPr>
                <w:rFonts w:ascii="Times New Roman" w:eastAsia="Calibri" w:hAnsi="Times New Roman" w:cs="Times New Roman"/>
                <w:b/>
                <w:sz w:val="24"/>
                <w:szCs w:val="24"/>
              </w:rPr>
            </w:pPr>
            <w:r w:rsidRPr="000456C1">
              <w:rPr>
                <w:rFonts w:ascii="Times New Roman" w:eastAsia="Calibri" w:hAnsi="Times New Roman" w:cs="Times New Roman"/>
                <w:b/>
                <w:sz w:val="24"/>
                <w:szCs w:val="24"/>
              </w:rPr>
              <w:t>PDF</w:t>
            </w:r>
          </w:p>
        </w:tc>
        <w:tc>
          <w:tcPr>
            <w:tcW w:w="900" w:type="dxa"/>
            <w:shd w:val="clear" w:color="auto" w:fill="D9D9D9"/>
          </w:tcPr>
          <w:p w14:paraId="46256AF2" w14:textId="77777777" w:rsidR="00990C7F" w:rsidRPr="000456C1" w:rsidRDefault="00990C7F" w:rsidP="00515C3E">
            <w:pPr>
              <w:jc w:val="center"/>
              <w:rPr>
                <w:rFonts w:ascii="Times New Roman" w:eastAsia="Calibri" w:hAnsi="Times New Roman" w:cs="Times New Roman"/>
                <w:b/>
                <w:sz w:val="24"/>
                <w:szCs w:val="24"/>
              </w:rPr>
            </w:pPr>
            <w:r w:rsidRPr="000456C1">
              <w:rPr>
                <w:rFonts w:ascii="Times New Roman" w:eastAsia="Calibri" w:hAnsi="Times New Roman" w:cs="Times New Roman"/>
                <w:b/>
                <w:sz w:val="24"/>
                <w:szCs w:val="24"/>
              </w:rPr>
              <w:t>Word</w:t>
            </w:r>
          </w:p>
        </w:tc>
        <w:tc>
          <w:tcPr>
            <w:tcW w:w="810" w:type="dxa"/>
            <w:shd w:val="clear" w:color="auto" w:fill="D9D9D9"/>
          </w:tcPr>
          <w:p w14:paraId="2484B1AA" w14:textId="77777777" w:rsidR="00990C7F" w:rsidRPr="000456C1" w:rsidRDefault="00990C7F" w:rsidP="00515C3E">
            <w:pPr>
              <w:jc w:val="center"/>
              <w:rPr>
                <w:rFonts w:ascii="Times New Roman" w:eastAsia="Calibri" w:hAnsi="Times New Roman" w:cs="Times New Roman"/>
                <w:b/>
                <w:sz w:val="24"/>
                <w:szCs w:val="24"/>
              </w:rPr>
            </w:pPr>
            <w:r w:rsidRPr="000456C1">
              <w:rPr>
                <w:rFonts w:ascii="Times New Roman" w:eastAsia="Calibri" w:hAnsi="Times New Roman" w:cs="Times New Roman"/>
                <w:b/>
                <w:sz w:val="24"/>
                <w:szCs w:val="24"/>
              </w:rPr>
              <w:t>Excel</w:t>
            </w:r>
          </w:p>
        </w:tc>
      </w:tr>
      <w:tr w:rsidR="000456C1" w:rsidRPr="000456C1" w14:paraId="7FCFFB82" w14:textId="77777777" w:rsidTr="00012CD7">
        <w:tc>
          <w:tcPr>
            <w:tcW w:w="4320" w:type="dxa"/>
          </w:tcPr>
          <w:p w14:paraId="55A35447" w14:textId="37F8E36C" w:rsidR="00990C7F" w:rsidRPr="000456C1" w:rsidRDefault="00990C7F" w:rsidP="00990C7F">
            <w:pPr>
              <w:contextualSpacing/>
              <w:rPr>
                <w:rFonts w:ascii="Times New Roman" w:eastAsia="Calibri" w:hAnsi="Times New Roman" w:cs="Times New Roman"/>
                <w:sz w:val="24"/>
                <w:szCs w:val="24"/>
              </w:rPr>
            </w:pPr>
            <w:r w:rsidRPr="000456C1">
              <w:rPr>
                <w:rFonts w:ascii="Times New Roman" w:eastAsia="Calibri" w:hAnsi="Times New Roman" w:cs="Times New Roman"/>
                <w:b/>
                <w:sz w:val="24"/>
                <w:szCs w:val="24"/>
              </w:rPr>
              <w:t>Uniform Application for State Grant Assistance</w:t>
            </w:r>
            <w:r w:rsidRPr="000456C1">
              <w:rPr>
                <w:rFonts w:ascii="Times New Roman" w:eastAsia="Calibri" w:hAnsi="Times New Roman" w:cs="Times New Roman"/>
                <w:sz w:val="24"/>
                <w:szCs w:val="24"/>
              </w:rPr>
              <w:t xml:space="preserve"> – This form must be completed, signed, and scanned (PDF), and provide a Word file as well</w:t>
            </w:r>
          </w:p>
        </w:tc>
        <w:tc>
          <w:tcPr>
            <w:tcW w:w="2700" w:type="dxa"/>
            <w:vAlign w:val="center"/>
          </w:tcPr>
          <w:p w14:paraId="75E502D4" w14:textId="77777777" w:rsidR="00990C7F" w:rsidRPr="000456C1" w:rsidRDefault="00990C7F" w:rsidP="00515C3E">
            <w:pPr>
              <w:jc w:val="center"/>
              <w:rPr>
                <w:rFonts w:ascii="Times New Roman" w:eastAsia="Calibri" w:hAnsi="Times New Roman" w:cs="Times New Roman"/>
                <w:i/>
                <w:sz w:val="24"/>
                <w:szCs w:val="24"/>
              </w:rPr>
            </w:pPr>
            <w:r w:rsidRPr="000456C1">
              <w:rPr>
                <w:rFonts w:ascii="Times New Roman" w:eastAsia="Calibri" w:hAnsi="Times New Roman" w:cs="Times New Roman"/>
                <w:i/>
                <w:sz w:val="24"/>
                <w:szCs w:val="24"/>
              </w:rPr>
              <w:t>“Agency Name – Application”</w:t>
            </w:r>
          </w:p>
        </w:tc>
        <w:tc>
          <w:tcPr>
            <w:tcW w:w="720" w:type="dxa"/>
            <w:vAlign w:val="center"/>
          </w:tcPr>
          <w:p w14:paraId="6DAA7374" w14:textId="77777777" w:rsidR="00990C7F" w:rsidRPr="000456C1" w:rsidRDefault="00990C7F" w:rsidP="00515C3E">
            <w:pPr>
              <w:jc w:val="center"/>
              <w:rPr>
                <w:rFonts w:ascii="Times New Roman" w:eastAsia="Calibri" w:hAnsi="Times New Roman" w:cs="Times New Roman"/>
                <w:sz w:val="24"/>
                <w:szCs w:val="24"/>
              </w:rPr>
            </w:pPr>
            <w:r w:rsidRPr="000456C1">
              <w:rPr>
                <w:rFonts w:ascii="Times New Roman" w:eastAsia="Calibri" w:hAnsi="Times New Roman" w:cs="Times New Roman"/>
                <w:sz w:val="24"/>
                <w:szCs w:val="24"/>
              </w:rPr>
              <w:t>X</w:t>
            </w:r>
          </w:p>
        </w:tc>
        <w:tc>
          <w:tcPr>
            <w:tcW w:w="900" w:type="dxa"/>
            <w:vAlign w:val="center"/>
          </w:tcPr>
          <w:p w14:paraId="3F1C0D78" w14:textId="77777777" w:rsidR="00990C7F" w:rsidRPr="000456C1" w:rsidRDefault="00990C7F" w:rsidP="00515C3E">
            <w:pPr>
              <w:jc w:val="center"/>
              <w:rPr>
                <w:rFonts w:ascii="Times New Roman" w:eastAsia="Calibri" w:hAnsi="Times New Roman" w:cs="Times New Roman"/>
                <w:sz w:val="24"/>
                <w:szCs w:val="24"/>
              </w:rPr>
            </w:pPr>
            <w:r w:rsidRPr="000456C1">
              <w:rPr>
                <w:rFonts w:ascii="Times New Roman" w:eastAsia="Calibri" w:hAnsi="Times New Roman" w:cs="Times New Roman"/>
                <w:sz w:val="24"/>
                <w:szCs w:val="24"/>
              </w:rPr>
              <w:t>X</w:t>
            </w:r>
          </w:p>
        </w:tc>
        <w:tc>
          <w:tcPr>
            <w:tcW w:w="810" w:type="dxa"/>
            <w:vAlign w:val="center"/>
          </w:tcPr>
          <w:p w14:paraId="323D96D3" w14:textId="77777777" w:rsidR="00990C7F" w:rsidRPr="000456C1" w:rsidRDefault="00990C7F" w:rsidP="00515C3E">
            <w:pPr>
              <w:jc w:val="center"/>
              <w:rPr>
                <w:rFonts w:ascii="Times New Roman" w:eastAsia="Calibri" w:hAnsi="Times New Roman" w:cs="Times New Roman"/>
                <w:sz w:val="24"/>
                <w:szCs w:val="24"/>
              </w:rPr>
            </w:pPr>
          </w:p>
        </w:tc>
      </w:tr>
      <w:tr w:rsidR="000456C1" w:rsidRPr="000456C1" w14:paraId="53ED9C44" w14:textId="77777777" w:rsidTr="00012CD7">
        <w:tc>
          <w:tcPr>
            <w:tcW w:w="4320" w:type="dxa"/>
          </w:tcPr>
          <w:p w14:paraId="68F0A8C7" w14:textId="1255213C" w:rsidR="00990C7F" w:rsidRPr="000456C1" w:rsidRDefault="00990C7F" w:rsidP="00990C7F">
            <w:pPr>
              <w:contextualSpacing/>
              <w:rPr>
                <w:rFonts w:ascii="Times New Roman" w:eastAsia="Calibri" w:hAnsi="Times New Roman" w:cs="Times New Roman"/>
                <w:sz w:val="24"/>
                <w:szCs w:val="24"/>
              </w:rPr>
            </w:pPr>
            <w:r w:rsidRPr="000456C1">
              <w:rPr>
                <w:rFonts w:ascii="Times New Roman" w:eastAsia="Calibri" w:hAnsi="Times New Roman" w:cs="Times New Roman"/>
                <w:b/>
                <w:sz w:val="24"/>
                <w:szCs w:val="24"/>
              </w:rPr>
              <w:t>Program Narrative</w:t>
            </w:r>
            <w:r w:rsidRPr="000456C1">
              <w:rPr>
                <w:rFonts w:ascii="Times New Roman" w:eastAsia="Calibri" w:hAnsi="Times New Roman" w:cs="Times New Roman"/>
                <w:sz w:val="24"/>
                <w:szCs w:val="24"/>
              </w:rPr>
              <w:t xml:space="preserve"> – This document must meet the requirements outline</w:t>
            </w:r>
            <w:r w:rsidR="00852CF8" w:rsidRPr="000456C1">
              <w:rPr>
                <w:rFonts w:ascii="Times New Roman" w:eastAsia="Calibri" w:hAnsi="Times New Roman" w:cs="Times New Roman"/>
                <w:sz w:val="24"/>
                <w:szCs w:val="24"/>
              </w:rPr>
              <w:t>d</w:t>
            </w:r>
            <w:r w:rsidRPr="000456C1">
              <w:rPr>
                <w:rFonts w:ascii="Times New Roman" w:eastAsia="Calibri" w:hAnsi="Times New Roman" w:cs="Times New Roman"/>
                <w:sz w:val="24"/>
                <w:szCs w:val="24"/>
              </w:rPr>
              <w:t xml:space="preserve"> in Section A. The narrative must be provided in this document. Do not change the format of this document. </w:t>
            </w:r>
          </w:p>
        </w:tc>
        <w:tc>
          <w:tcPr>
            <w:tcW w:w="2700" w:type="dxa"/>
            <w:vAlign w:val="center"/>
          </w:tcPr>
          <w:p w14:paraId="7387D28D" w14:textId="77777777" w:rsidR="00990C7F" w:rsidRPr="000456C1" w:rsidRDefault="00990C7F" w:rsidP="00515C3E">
            <w:pPr>
              <w:jc w:val="center"/>
              <w:rPr>
                <w:rFonts w:ascii="Times New Roman" w:eastAsia="Calibri" w:hAnsi="Times New Roman" w:cs="Times New Roman"/>
                <w:i/>
                <w:sz w:val="24"/>
                <w:szCs w:val="24"/>
              </w:rPr>
            </w:pPr>
            <w:r w:rsidRPr="000456C1">
              <w:rPr>
                <w:rFonts w:ascii="Times New Roman" w:eastAsia="Calibri" w:hAnsi="Times New Roman" w:cs="Times New Roman"/>
                <w:i/>
                <w:sz w:val="24"/>
                <w:szCs w:val="24"/>
              </w:rPr>
              <w:t>“Agency Name – Program Narrative”</w:t>
            </w:r>
          </w:p>
        </w:tc>
        <w:tc>
          <w:tcPr>
            <w:tcW w:w="720" w:type="dxa"/>
            <w:vAlign w:val="center"/>
          </w:tcPr>
          <w:p w14:paraId="3CA55985" w14:textId="77777777" w:rsidR="00990C7F" w:rsidRPr="000456C1" w:rsidRDefault="00990C7F" w:rsidP="00515C3E">
            <w:pPr>
              <w:jc w:val="center"/>
              <w:rPr>
                <w:rFonts w:ascii="Times New Roman" w:eastAsia="Calibri" w:hAnsi="Times New Roman" w:cs="Times New Roman"/>
                <w:sz w:val="24"/>
                <w:szCs w:val="24"/>
              </w:rPr>
            </w:pPr>
          </w:p>
        </w:tc>
        <w:tc>
          <w:tcPr>
            <w:tcW w:w="900" w:type="dxa"/>
            <w:vAlign w:val="center"/>
          </w:tcPr>
          <w:p w14:paraId="2E68052E" w14:textId="77777777" w:rsidR="00990C7F" w:rsidRPr="000456C1" w:rsidRDefault="00990C7F" w:rsidP="00515C3E">
            <w:pPr>
              <w:jc w:val="center"/>
              <w:rPr>
                <w:rFonts w:ascii="Times New Roman" w:eastAsia="Calibri" w:hAnsi="Times New Roman" w:cs="Times New Roman"/>
                <w:sz w:val="24"/>
                <w:szCs w:val="24"/>
              </w:rPr>
            </w:pPr>
            <w:r w:rsidRPr="000456C1">
              <w:rPr>
                <w:rFonts w:ascii="Times New Roman" w:eastAsia="Calibri" w:hAnsi="Times New Roman" w:cs="Times New Roman"/>
                <w:sz w:val="24"/>
                <w:szCs w:val="24"/>
              </w:rPr>
              <w:t>X</w:t>
            </w:r>
          </w:p>
        </w:tc>
        <w:tc>
          <w:tcPr>
            <w:tcW w:w="810" w:type="dxa"/>
            <w:vAlign w:val="center"/>
          </w:tcPr>
          <w:p w14:paraId="679B8296" w14:textId="77777777" w:rsidR="00990C7F" w:rsidRPr="000456C1" w:rsidRDefault="00990C7F" w:rsidP="00515C3E">
            <w:pPr>
              <w:jc w:val="center"/>
              <w:rPr>
                <w:rFonts w:ascii="Times New Roman" w:eastAsia="Calibri" w:hAnsi="Times New Roman" w:cs="Times New Roman"/>
                <w:sz w:val="24"/>
                <w:szCs w:val="24"/>
              </w:rPr>
            </w:pPr>
          </w:p>
        </w:tc>
      </w:tr>
      <w:tr w:rsidR="000456C1" w:rsidRPr="000456C1" w14:paraId="10F8E362" w14:textId="77777777" w:rsidTr="00012CD7">
        <w:tc>
          <w:tcPr>
            <w:tcW w:w="4320" w:type="dxa"/>
          </w:tcPr>
          <w:p w14:paraId="05810295" w14:textId="2AB2B16E" w:rsidR="00784C38" w:rsidRPr="000456C1" w:rsidRDefault="00784C38" w:rsidP="00990C7F">
            <w:pPr>
              <w:contextualSpacing/>
              <w:rPr>
                <w:rFonts w:ascii="Times New Roman" w:eastAsia="Calibri" w:hAnsi="Times New Roman" w:cs="Times New Roman"/>
                <w:b/>
              </w:rPr>
            </w:pPr>
            <w:r w:rsidRPr="000456C1">
              <w:rPr>
                <w:rFonts w:ascii="Times New Roman" w:eastAsia="Calibri" w:hAnsi="Times New Roman" w:cs="Times New Roman"/>
                <w:b/>
              </w:rPr>
              <w:t xml:space="preserve">Logic Model </w:t>
            </w:r>
            <w:r w:rsidR="009E3A92" w:rsidRPr="000456C1">
              <w:rPr>
                <w:rFonts w:ascii="Times New Roman" w:eastAsia="Calibri" w:hAnsi="Times New Roman" w:cs="Times New Roman"/>
                <w:b/>
              </w:rPr>
              <w:t xml:space="preserve">– </w:t>
            </w:r>
            <w:r w:rsidR="009E3A92" w:rsidRPr="000456C1">
              <w:rPr>
                <w:rFonts w:ascii="Times New Roman" w:eastAsia="Calibri" w:hAnsi="Times New Roman" w:cs="Times New Roman"/>
              </w:rPr>
              <w:t xml:space="preserve">This document must meet the requirements outlined in question 6 g and Appendix A of the </w:t>
            </w:r>
            <w:r w:rsidR="00262DBB" w:rsidRPr="000456C1">
              <w:rPr>
                <w:rFonts w:ascii="Times New Roman" w:eastAsia="Calibri" w:hAnsi="Times New Roman" w:cs="Times New Roman"/>
              </w:rPr>
              <w:t>P</w:t>
            </w:r>
            <w:r w:rsidR="009E3A92" w:rsidRPr="000456C1">
              <w:rPr>
                <w:rFonts w:ascii="Times New Roman" w:eastAsia="Calibri" w:hAnsi="Times New Roman" w:cs="Times New Roman"/>
              </w:rPr>
              <w:t xml:space="preserve">rogram </w:t>
            </w:r>
            <w:r w:rsidR="00262DBB" w:rsidRPr="000456C1">
              <w:rPr>
                <w:rFonts w:ascii="Times New Roman" w:eastAsia="Calibri" w:hAnsi="Times New Roman" w:cs="Times New Roman"/>
              </w:rPr>
              <w:t>Na</w:t>
            </w:r>
            <w:r w:rsidR="009E3A92" w:rsidRPr="000456C1">
              <w:rPr>
                <w:rFonts w:ascii="Times New Roman" w:eastAsia="Calibri" w:hAnsi="Times New Roman" w:cs="Times New Roman"/>
              </w:rPr>
              <w:t>rrative.</w:t>
            </w:r>
            <w:r w:rsidR="009E3A92" w:rsidRPr="000456C1">
              <w:rPr>
                <w:rFonts w:ascii="Times New Roman" w:eastAsia="Calibri" w:hAnsi="Times New Roman" w:cs="Times New Roman"/>
                <w:b/>
              </w:rPr>
              <w:t xml:space="preserve"> </w:t>
            </w:r>
          </w:p>
        </w:tc>
        <w:tc>
          <w:tcPr>
            <w:tcW w:w="2700" w:type="dxa"/>
            <w:vAlign w:val="center"/>
          </w:tcPr>
          <w:p w14:paraId="414CB817" w14:textId="1B0BE5D3" w:rsidR="00784C38" w:rsidRPr="000456C1" w:rsidRDefault="00784C38" w:rsidP="00515C3E">
            <w:pPr>
              <w:jc w:val="center"/>
              <w:rPr>
                <w:rFonts w:ascii="Times New Roman" w:eastAsia="Calibri" w:hAnsi="Times New Roman" w:cs="Times New Roman"/>
                <w:i/>
              </w:rPr>
            </w:pPr>
            <w:r w:rsidRPr="000456C1">
              <w:rPr>
                <w:rFonts w:ascii="Times New Roman" w:eastAsia="Calibri" w:hAnsi="Times New Roman" w:cs="Times New Roman"/>
                <w:i/>
              </w:rPr>
              <w:t>“Agency name -Logic Model”</w:t>
            </w:r>
          </w:p>
        </w:tc>
        <w:tc>
          <w:tcPr>
            <w:tcW w:w="720" w:type="dxa"/>
            <w:vAlign w:val="center"/>
          </w:tcPr>
          <w:p w14:paraId="373F1968" w14:textId="77777777" w:rsidR="00784C38" w:rsidRPr="000456C1" w:rsidRDefault="00784C38" w:rsidP="00515C3E">
            <w:pPr>
              <w:jc w:val="center"/>
              <w:rPr>
                <w:rFonts w:eastAsia="Calibri"/>
              </w:rPr>
            </w:pPr>
          </w:p>
        </w:tc>
        <w:tc>
          <w:tcPr>
            <w:tcW w:w="900" w:type="dxa"/>
            <w:vAlign w:val="center"/>
          </w:tcPr>
          <w:p w14:paraId="0ABE7676" w14:textId="205DFBD6" w:rsidR="00784C38" w:rsidRPr="000456C1" w:rsidRDefault="00784C38" w:rsidP="00515C3E">
            <w:pPr>
              <w:jc w:val="center"/>
              <w:rPr>
                <w:rFonts w:ascii="Times New Roman" w:eastAsia="Calibri" w:hAnsi="Times New Roman" w:cs="Times New Roman"/>
              </w:rPr>
            </w:pPr>
            <w:r w:rsidRPr="000456C1">
              <w:rPr>
                <w:rFonts w:ascii="Times New Roman" w:eastAsia="Calibri" w:hAnsi="Times New Roman" w:cs="Times New Roman"/>
              </w:rPr>
              <w:t>X</w:t>
            </w:r>
          </w:p>
        </w:tc>
        <w:tc>
          <w:tcPr>
            <w:tcW w:w="810" w:type="dxa"/>
            <w:vAlign w:val="center"/>
          </w:tcPr>
          <w:p w14:paraId="47D351E0" w14:textId="77777777" w:rsidR="00784C38" w:rsidRPr="000456C1" w:rsidRDefault="00784C38" w:rsidP="00515C3E">
            <w:pPr>
              <w:jc w:val="center"/>
              <w:rPr>
                <w:rFonts w:eastAsia="Calibri"/>
              </w:rPr>
            </w:pPr>
          </w:p>
        </w:tc>
      </w:tr>
      <w:tr w:rsidR="000456C1" w:rsidRPr="000456C1" w14:paraId="58F39C53" w14:textId="77777777" w:rsidTr="00012CD7">
        <w:tc>
          <w:tcPr>
            <w:tcW w:w="4320" w:type="dxa"/>
          </w:tcPr>
          <w:p w14:paraId="0CEB7302" w14:textId="4E4F3EF8" w:rsidR="004B4D41" w:rsidRPr="000456C1" w:rsidRDefault="004B4D41" w:rsidP="00990C7F">
            <w:pPr>
              <w:contextualSpacing/>
              <w:rPr>
                <w:rFonts w:ascii="Times New Roman" w:eastAsia="Calibri" w:hAnsi="Times New Roman" w:cs="Times New Roman"/>
                <w:b/>
              </w:rPr>
            </w:pPr>
            <w:r w:rsidRPr="000456C1">
              <w:rPr>
                <w:rFonts w:ascii="Times New Roman" w:eastAsia="Calibri" w:hAnsi="Times New Roman" w:cs="Times New Roman"/>
                <w:b/>
              </w:rPr>
              <w:t>Letters of Support</w:t>
            </w:r>
            <w:r w:rsidR="009E3A92" w:rsidRPr="000456C1">
              <w:rPr>
                <w:rFonts w:ascii="Times New Roman" w:eastAsia="Calibri" w:hAnsi="Times New Roman" w:cs="Times New Roman"/>
                <w:b/>
              </w:rPr>
              <w:t xml:space="preserve"> – </w:t>
            </w:r>
            <w:r w:rsidR="009E3A92" w:rsidRPr="000456C1">
              <w:rPr>
                <w:rFonts w:ascii="Times New Roman" w:eastAsia="Calibri" w:hAnsi="Times New Roman" w:cs="Times New Roman"/>
              </w:rPr>
              <w:t xml:space="preserve">These documents must meet the requirements outlined in question 5 b of the </w:t>
            </w:r>
            <w:r w:rsidR="00262DBB" w:rsidRPr="000456C1">
              <w:rPr>
                <w:rFonts w:ascii="Times New Roman" w:eastAsia="Calibri" w:hAnsi="Times New Roman" w:cs="Times New Roman"/>
              </w:rPr>
              <w:t>P</w:t>
            </w:r>
            <w:r w:rsidR="009E3A92" w:rsidRPr="000456C1">
              <w:rPr>
                <w:rFonts w:ascii="Times New Roman" w:eastAsia="Calibri" w:hAnsi="Times New Roman" w:cs="Times New Roman"/>
              </w:rPr>
              <w:t xml:space="preserve">rogram </w:t>
            </w:r>
            <w:r w:rsidR="00262DBB" w:rsidRPr="000456C1">
              <w:rPr>
                <w:rFonts w:ascii="Times New Roman" w:eastAsia="Calibri" w:hAnsi="Times New Roman" w:cs="Times New Roman"/>
              </w:rPr>
              <w:t>N</w:t>
            </w:r>
            <w:r w:rsidR="009E3A92" w:rsidRPr="000456C1">
              <w:rPr>
                <w:rFonts w:ascii="Times New Roman" w:eastAsia="Calibri" w:hAnsi="Times New Roman" w:cs="Times New Roman"/>
              </w:rPr>
              <w:t>arrative.</w:t>
            </w:r>
            <w:r w:rsidR="009E3A92" w:rsidRPr="000456C1">
              <w:rPr>
                <w:rFonts w:ascii="Times New Roman" w:eastAsia="Calibri" w:hAnsi="Times New Roman" w:cs="Times New Roman"/>
                <w:b/>
              </w:rPr>
              <w:t xml:space="preserve"> </w:t>
            </w:r>
          </w:p>
        </w:tc>
        <w:tc>
          <w:tcPr>
            <w:tcW w:w="2700" w:type="dxa"/>
            <w:vAlign w:val="center"/>
          </w:tcPr>
          <w:p w14:paraId="3FA7DDFB" w14:textId="6AF3B792" w:rsidR="004B4D41" w:rsidRPr="000456C1" w:rsidRDefault="009E3A92" w:rsidP="00515C3E">
            <w:pPr>
              <w:jc w:val="center"/>
              <w:rPr>
                <w:rFonts w:ascii="Times New Roman" w:eastAsia="Calibri" w:hAnsi="Times New Roman" w:cs="Times New Roman"/>
                <w:i/>
              </w:rPr>
            </w:pPr>
            <w:r w:rsidRPr="000456C1">
              <w:rPr>
                <w:rFonts w:ascii="Times New Roman" w:eastAsia="Calibri" w:hAnsi="Times New Roman" w:cs="Times New Roman"/>
                <w:i/>
              </w:rPr>
              <w:t>“Agency name – Letters of Support”</w:t>
            </w:r>
          </w:p>
        </w:tc>
        <w:tc>
          <w:tcPr>
            <w:tcW w:w="720" w:type="dxa"/>
            <w:vAlign w:val="center"/>
          </w:tcPr>
          <w:p w14:paraId="25FBC040" w14:textId="48B444A5" w:rsidR="004B4D41" w:rsidRPr="000456C1" w:rsidRDefault="004B4D41" w:rsidP="00515C3E">
            <w:pPr>
              <w:jc w:val="center"/>
              <w:rPr>
                <w:rFonts w:ascii="Times New Roman" w:eastAsia="Calibri" w:hAnsi="Times New Roman" w:cs="Times New Roman"/>
              </w:rPr>
            </w:pPr>
            <w:r w:rsidRPr="000456C1">
              <w:rPr>
                <w:rFonts w:ascii="Times New Roman" w:eastAsia="Calibri" w:hAnsi="Times New Roman" w:cs="Times New Roman"/>
              </w:rPr>
              <w:t>X</w:t>
            </w:r>
          </w:p>
        </w:tc>
        <w:tc>
          <w:tcPr>
            <w:tcW w:w="900" w:type="dxa"/>
            <w:vAlign w:val="center"/>
          </w:tcPr>
          <w:p w14:paraId="460B1777" w14:textId="77777777" w:rsidR="004B4D41" w:rsidRPr="000456C1" w:rsidRDefault="004B4D41" w:rsidP="00515C3E">
            <w:pPr>
              <w:jc w:val="center"/>
              <w:rPr>
                <w:rFonts w:eastAsia="Calibri"/>
              </w:rPr>
            </w:pPr>
          </w:p>
        </w:tc>
        <w:tc>
          <w:tcPr>
            <w:tcW w:w="810" w:type="dxa"/>
            <w:vAlign w:val="center"/>
          </w:tcPr>
          <w:p w14:paraId="328FFD42" w14:textId="77777777" w:rsidR="004B4D41" w:rsidRPr="000456C1" w:rsidRDefault="004B4D41" w:rsidP="00515C3E">
            <w:pPr>
              <w:jc w:val="center"/>
              <w:rPr>
                <w:rFonts w:eastAsia="Calibri"/>
              </w:rPr>
            </w:pPr>
          </w:p>
        </w:tc>
      </w:tr>
      <w:tr w:rsidR="000456C1" w:rsidRPr="000456C1" w14:paraId="7CE79B46" w14:textId="77777777" w:rsidTr="00012CD7">
        <w:tc>
          <w:tcPr>
            <w:tcW w:w="4320" w:type="dxa"/>
          </w:tcPr>
          <w:p w14:paraId="5D90CC7F" w14:textId="77777777" w:rsidR="00990C7F" w:rsidRPr="000456C1" w:rsidRDefault="00990C7F" w:rsidP="00990C7F">
            <w:pPr>
              <w:contextualSpacing/>
              <w:rPr>
                <w:rFonts w:ascii="Times New Roman" w:eastAsia="Calibri" w:hAnsi="Times New Roman" w:cs="Times New Roman"/>
                <w:sz w:val="24"/>
                <w:szCs w:val="24"/>
              </w:rPr>
            </w:pPr>
            <w:r w:rsidRPr="000456C1">
              <w:rPr>
                <w:rFonts w:ascii="Times New Roman" w:eastAsia="Calibri" w:hAnsi="Times New Roman" w:cs="Times New Roman"/>
                <w:b/>
                <w:sz w:val="24"/>
                <w:szCs w:val="24"/>
              </w:rPr>
              <w:t>Budget/Budget Narrative</w:t>
            </w:r>
            <w:r w:rsidRPr="000456C1">
              <w:rPr>
                <w:rFonts w:ascii="Times New Roman" w:eastAsia="Calibri" w:hAnsi="Times New Roman" w:cs="Times New Roman"/>
                <w:sz w:val="24"/>
                <w:szCs w:val="24"/>
              </w:rPr>
              <w:t xml:space="preserve"> – This document is a workbook, with several pages (tabs). The last tab has instructions if clarification is needed.</w:t>
            </w:r>
          </w:p>
        </w:tc>
        <w:tc>
          <w:tcPr>
            <w:tcW w:w="2700" w:type="dxa"/>
            <w:vAlign w:val="center"/>
          </w:tcPr>
          <w:p w14:paraId="1701FE47" w14:textId="77777777" w:rsidR="00990C7F" w:rsidRPr="000456C1" w:rsidRDefault="00990C7F" w:rsidP="00515C3E">
            <w:pPr>
              <w:jc w:val="center"/>
              <w:rPr>
                <w:rFonts w:ascii="Times New Roman" w:eastAsia="Calibri" w:hAnsi="Times New Roman" w:cs="Times New Roman"/>
                <w:i/>
                <w:sz w:val="24"/>
                <w:szCs w:val="24"/>
              </w:rPr>
            </w:pPr>
            <w:r w:rsidRPr="000456C1">
              <w:rPr>
                <w:rFonts w:ascii="Times New Roman" w:eastAsia="Calibri" w:hAnsi="Times New Roman" w:cs="Times New Roman"/>
                <w:i/>
                <w:sz w:val="24"/>
                <w:szCs w:val="24"/>
              </w:rPr>
              <w:t>“Agency Name – Budget”</w:t>
            </w:r>
          </w:p>
        </w:tc>
        <w:tc>
          <w:tcPr>
            <w:tcW w:w="720" w:type="dxa"/>
            <w:vAlign w:val="center"/>
          </w:tcPr>
          <w:p w14:paraId="4284B0FA" w14:textId="77777777" w:rsidR="00990C7F" w:rsidRPr="000456C1" w:rsidRDefault="00990C7F" w:rsidP="00515C3E">
            <w:pPr>
              <w:jc w:val="center"/>
              <w:rPr>
                <w:rFonts w:ascii="Times New Roman" w:eastAsia="Calibri" w:hAnsi="Times New Roman" w:cs="Times New Roman"/>
                <w:sz w:val="24"/>
                <w:szCs w:val="24"/>
              </w:rPr>
            </w:pPr>
          </w:p>
        </w:tc>
        <w:tc>
          <w:tcPr>
            <w:tcW w:w="900" w:type="dxa"/>
            <w:vAlign w:val="center"/>
          </w:tcPr>
          <w:p w14:paraId="77862FB9" w14:textId="77777777" w:rsidR="00990C7F" w:rsidRPr="000456C1" w:rsidRDefault="00990C7F" w:rsidP="00515C3E">
            <w:pPr>
              <w:jc w:val="center"/>
              <w:rPr>
                <w:rFonts w:ascii="Times New Roman" w:eastAsia="Calibri" w:hAnsi="Times New Roman" w:cs="Times New Roman"/>
                <w:sz w:val="24"/>
                <w:szCs w:val="24"/>
              </w:rPr>
            </w:pPr>
          </w:p>
        </w:tc>
        <w:tc>
          <w:tcPr>
            <w:tcW w:w="810" w:type="dxa"/>
            <w:vAlign w:val="center"/>
          </w:tcPr>
          <w:p w14:paraId="71E1C24B" w14:textId="77777777" w:rsidR="00990C7F" w:rsidRPr="000456C1" w:rsidRDefault="00990C7F" w:rsidP="00515C3E">
            <w:pPr>
              <w:jc w:val="center"/>
              <w:rPr>
                <w:rFonts w:ascii="Times New Roman" w:eastAsia="Calibri" w:hAnsi="Times New Roman" w:cs="Times New Roman"/>
                <w:sz w:val="24"/>
                <w:szCs w:val="24"/>
              </w:rPr>
            </w:pPr>
            <w:r w:rsidRPr="000456C1">
              <w:rPr>
                <w:rFonts w:ascii="Times New Roman" w:eastAsia="Calibri" w:hAnsi="Times New Roman" w:cs="Times New Roman"/>
                <w:sz w:val="24"/>
                <w:szCs w:val="24"/>
              </w:rPr>
              <w:t>X</w:t>
            </w:r>
          </w:p>
        </w:tc>
      </w:tr>
    </w:tbl>
    <w:p w14:paraId="07BCFB00" w14:textId="77777777" w:rsidR="006077CF" w:rsidRPr="000456C1" w:rsidRDefault="006077CF" w:rsidP="00A224E5">
      <w:pPr>
        <w:pStyle w:val="ListParagraph"/>
        <w:ind w:left="1080"/>
        <w:rPr>
          <w:color w:val="auto"/>
        </w:rPr>
      </w:pPr>
    </w:p>
    <w:p w14:paraId="5774B454" w14:textId="2952C7BA" w:rsidR="00264B7F" w:rsidRPr="000456C1" w:rsidRDefault="006F3FED" w:rsidP="002815D8">
      <w:pPr>
        <w:pStyle w:val="ListParagraph"/>
        <w:numPr>
          <w:ilvl w:val="0"/>
          <w:numId w:val="13"/>
        </w:numPr>
        <w:rPr>
          <w:color w:val="auto"/>
        </w:rPr>
      </w:pPr>
      <w:r w:rsidRPr="000456C1">
        <w:rPr>
          <w:color w:val="auto"/>
          <w:u w:val="single"/>
        </w:rPr>
        <w:t>Application Formatting</w:t>
      </w:r>
      <w:r w:rsidR="006077CF" w:rsidRPr="000456C1">
        <w:rPr>
          <w:color w:val="auto"/>
          <w:u w:val="single"/>
        </w:rPr>
        <w:t>.</w:t>
      </w:r>
      <w:r w:rsidRPr="000456C1">
        <w:rPr>
          <w:color w:val="auto"/>
        </w:rPr>
        <w:t xml:space="preserve"> </w:t>
      </w:r>
      <w:r w:rsidR="00264B7F" w:rsidRPr="000456C1">
        <w:rPr>
          <w:color w:val="auto"/>
        </w:rPr>
        <w:t xml:space="preserve">Program </w:t>
      </w:r>
      <w:r w:rsidR="00262DBB" w:rsidRPr="000456C1">
        <w:rPr>
          <w:color w:val="auto"/>
        </w:rPr>
        <w:t>N</w:t>
      </w:r>
      <w:r w:rsidR="00264B7F" w:rsidRPr="000456C1">
        <w:rPr>
          <w:color w:val="auto"/>
        </w:rPr>
        <w:t xml:space="preserve">arrative should be single-spaced in a standard 12-point font (Times New Roman preferred), placed within 1-inch margins, and </w:t>
      </w:r>
      <w:r w:rsidR="00455F8A" w:rsidRPr="000456C1">
        <w:rPr>
          <w:color w:val="auto"/>
        </w:rPr>
        <w:t>must</w:t>
      </w:r>
      <w:r w:rsidR="00264B7F" w:rsidRPr="000456C1">
        <w:rPr>
          <w:color w:val="auto"/>
        </w:rPr>
        <w:t xml:space="preserve"> not exceed 20 pages. Please do not delete questions or sections from this </w:t>
      </w:r>
      <w:r w:rsidR="00264B7F" w:rsidRPr="000456C1">
        <w:rPr>
          <w:color w:val="auto"/>
        </w:rPr>
        <w:lastRenderedPageBreak/>
        <w:t xml:space="preserve">form. Complete the narrative using the text boxes provided. This document must be submitted in Word format. </w:t>
      </w:r>
    </w:p>
    <w:p w14:paraId="09A1EF88" w14:textId="77777777" w:rsidR="00264B7F" w:rsidRPr="000456C1" w:rsidRDefault="00264B7F" w:rsidP="00A224E5">
      <w:pPr>
        <w:pStyle w:val="ListParagraph"/>
        <w:ind w:left="1080"/>
        <w:rPr>
          <w:color w:val="auto"/>
        </w:rPr>
      </w:pPr>
    </w:p>
    <w:p w14:paraId="5D96A986" w14:textId="5F0448F7" w:rsidR="00264B7F" w:rsidRPr="000456C1" w:rsidRDefault="00264B7F" w:rsidP="00A224E5">
      <w:pPr>
        <w:pStyle w:val="ListParagraph"/>
        <w:ind w:left="1080"/>
        <w:rPr>
          <w:color w:val="auto"/>
        </w:rPr>
      </w:pPr>
      <w:r w:rsidRPr="000456C1">
        <w:rPr>
          <w:color w:val="auto"/>
        </w:rPr>
        <w:t xml:space="preserve">Applicants are expected to use </w:t>
      </w:r>
      <w:r w:rsidRPr="000456C1">
        <w:rPr>
          <w:b/>
          <w:color w:val="auto"/>
        </w:rPr>
        <w:t>person-centered language (PCL)</w:t>
      </w:r>
      <w:r w:rsidRPr="000456C1">
        <w:rPr>
          <w:color w:val="auto"/>
        </w:rPr>
        <w:t xml:space="preserve">, using references to “people,” “individuals,” “clients,” and “participants,” versus “offenders” or “felons.” PCL reduces stigmatization that is counter to rehabilitation and reintegration goals. </w:t>
      </w:r>
    </w:p>
    <w:p w14:paraId="42701382" w14:textId="77777777" w:rsidR="00F76911" w:rsidRPr="000456C1" w:rsidRDefault="00F76911" w:rsidP="00A224E5">
      <w:pPr>
        <w:pStyle w:val="ListParagraph"/>
        <w:ind w:left="1080"/>
        <w:rPr>
          <w:color w:val="auto"/>
        </w:rPr>
      </w:pPr>
    </w:p>
    <w:p w14:paraId="186A4AB7" w14:textId="4302406A" w:rsidR="005767A5" w:rsidRPr="000456C1" w:rsidRDefault="00D67FD2" w:rsidP="002815D8">
      <w:pPr>
        <w:pStyle w:val="ListParagraph"/>
        <w:numPr>
          <w:ilvl w:val="0"/>
          <w:numId w:val="13"/>
        </w:numPr>
        <w:rPr>
          <w:color w:val="auto"/>
        </w:rPr>
      </w:pPr>
      <w:r w:rsidRPr="000456C1">
        <w:rPr>
          <w:color w:val="auto"/>
          <w:u w:val="single"/>
        </w:rPr>
        <w:t>Additional Compliance Requirements</w:t>
      </w:r>
      <w:r w:rsidRPr="000456C1">
        <w:rPr>
          <w:color w:val="auto"/>
        </w:rPr>
        <w:t xml:space="preserve"> </w:t>
      </w:r>
    </w:p>
    <w:p w14:paraId="10BF5E81" w14:textId="0CE09152" w:rsidR="008C6B7D" w:rsidRPr="000456C1" w:rsidRDefault="008C6B7D" w:rsidP="00E449BC">
      <w:pPr>
        <w:autoSpaceDE w:val="0"/>
        <w:autoSpaceDN w:val="0"/>
        <w:adjustRightInd w:val="0"/>
        <w:ind w:left="0"/>
        <w:rPr>
          <w:color w:val="auto"/>
        </w:rPr>
      </w:pPr>
    </w:p>
    <w:p w14:paraId="6D988C8C" w14:textId="324429F7" w:rsidR="00012CD7" w:rsidRPr="000456C1" w:rsidRDefault="00012CD7" w:rsidP="00A224E5">
      <w:pPr>
        <w:ind w:left="1080"/>
        <w:rPr>
          <w:color w:val="auto"/>
        </w:rPr>
      </w:pPr>
      <w:r w:rsidRPr="000456C1">
        <w:rPr>
          <w:i/>
          <w:color w:val="auto"/>
        </w:rPr>
        <w:t>Problem-Solving Court Certification (if applicable)</w:t>
      </w:r>
      <w:r w:rsidR="00264B7F" w:rsidRPr="000456C1">
        <w:rPr>
          <w:i/>
          <w:color w:val="auto"/>
        </w:rPr>
        <w:t xml:space="preserve">. </w:t>
      </w:r>
      <w:r w:rsidRPr="000456C1">
        <w:rPr>
          <w:color w:val="auto"/>
        </w:rPr>
        <w:t xml:space="preserve">If the proposed program model for ARI implementation is a </w:t>
      </w:r>
      <w:r w:rsidR="00264B7F" w:rsidRPr="000456C1">
        <w:rPr>
          <w:color w:val="auto"/>
        </w:rPr>
        <w:t>PSC</w:t>
      </w:r>
      <w:r w:rsidRPr="000456C1">
        <w:rPr>
          <w:color w:val="auto"/>
        </w:rPr>
        <w:t xml:space="preserve">, the jurisdiction must either be certified or in the process of being certified through </w:t>
      </w:r>
      <w:r w:rsidR="00264B7F" w:rsidRPr="000456C1">
        <w:rPr>
          <w:color w:val="auto"/>
        </w:rPr>
        <w:t>AOIC</w:t>
      </w:r>
      <w:r w:rsidRPr="000456C1">
        <w:rPr>
          <w:color w:val="auto"/>
        </w:rPr>
        <w:t xml:space="preserve">. ARI funds </w:t>
      </w:r>
      <w:r w:rsidR="00264B7F" w:rsidRPr="000456C1">
        <w:rPr>
          <w:color w:val="auto"/>
        </w:rPr>
        <w:t>may</w:t>
      </w:r>
      <w:r w:rsidRPr="000456C1">
        <w:rPr>
          <w:color w:val="auto"/>
        </w:rPr>
        <w:t xml:space="preserve"> be used to support initial staffing, training</w:t>
      </w:r>
      <w:r w:rsidR="00264B7F" w:rsidRPr="000456C1">
        <w:rPr>
          <w:color w:val="auto"/>
        </w:rPr>
        <w:t>,</w:t>
      </w:r>
      <w:r w:rsidRPr="000456C1">
        <w:rPr>
          <w:color w:val="auto"/>
        </w:rPr>
        <w:t xml:space="preserve"> and administrative support during the certification process; however, no funds </w:t>
      </w:r>
      <w:r w:rsidR="00264B7F" w:rsidRPr="000456C1">
        <w:rPr>
          <w:color w:val="auto"/>
        </w:rPr>
        <w:t>may</w:t>
      </w:r>
      <w:r w:rsidRPr="000456C1">
        <w:rPr>
          <w:color w:val="auto"/>
        </w:rPr>
        <w:t xml:space="preserve"> be used to provide direct client services until the PSC is certified by AOIC. </w:t>
      </w:r>
    </w:p>
    <w:p w14:paraId="2AF85EC2" w14:textId="77777777" w:rsidR="00012CD7" w:rsidRPr="000456C1" w:rsidRDefault="00012CD7" w:rsidP="00E449BC">
      <w:pPr>
        <w:autoSpaceDE w:val="0"/>
        <w:autoSpaceDN w:val="0"/>
        <w:adjustRightInd w:val="0"/>
        <w:ind w:left="0"/>
        <w:rPr>
          <w:color w:val="auto"/>
        </w:rPr>
      </w:pPr>
    </w:p>
    <w:p w14:paraId="1612C5C1" w14:textId="77777777" w:rsidR="00A10C9D" w:rsidRPr="000456C1" w:rsidRDefault="00E3661F" w:rsidP="00E449BC">
      <w:pPr>
        <w:autoSpaceDE w:val="0"/>
        <w:autoSpaceDN w:val="0"/>
        <w:adjustRightInd w:val="0"/>
        <w:ind w:left="360"/>
        <w:rPr>
          <w:color w:val="auto"/>
        </w:rPr>
      </w:pPr>
      <w:r w:rsidRPr="000456C1">
        <w:rPr>
          <w:b/>
          <w:i/>
          <w:color w:val="auto"/>
        </w:rPr>
        <w:t>3</w:t>
      </w:r>
      <w:r w:rsidR="00506B40" w:rsidRPr="000456C1">
        <w:rPr>
          <w:b/>
          <w:i/>
          <w:color w:val="auto"/>
        </w:rPr>
        <w:t>.</w:t>
      </w:r>
      <w:r w:rsidR="00506B40" w:rsidRPr="000456C1">
        <w:rPr>
          <w:b/>
          <w:color w:val="auto"/>
        </w:rPr>
        <w:t xml:space="preserve"> </w:t>
      </w:r>
      <w:r w:rsidR="005767A5" w:rsidRPr="000456C1">
        <w:rPr>
          <w:b/>
          <w:i/>
          <w:color w:val="auto"/>
        </w:rPr>
        <w:t>Dun and Bradstreet Universal Numbering System (DUNS) Number and System for Award Management (SAM)</w:t>
      </w:r>
      <w:r w:rsidR="005767A5" w:rsidRPr="000456C1">
        <w:rPr>
          <w:color w:val="auto"/>
        </w:rPr>
        <w:t xml:space="preserve"> </w:t>
      </w:r>
      <w:bookmarkStart w:id="12" w:name="_Hlk534485615"/>
    </w:p>
    <w:p w14:paraId="45502870" w14:textId="77777777" w:rsidR="00A10C9D" w:rsidRPr="000456C1" w:rsidRDefault="00A10C9D" w:rsidP="00E449BC">
      <w:pPr>
        <w:autoSpaceDE w:val="0"/>
        <w:autoSpaceDN w:val="0"/>
        <w:adjustRightInd w:val="0"/>
        <w:ind w:left="360"/>
        <w:rPr>
          <w:color w:val="auto"/>
        </w:rPr>
      </w:pPr>
    </w:p>
    <w:p w14:paraId="0E0C189A" w14:textId="320C0183" w:rsidR="005767A5" w:rsidRPr="000456C1" w:rsidRDefault="00EF5F80" w:rsidP="00E449BC">
      <w:pPr>
        <w:autoSpaceDE w:val="0"/>
        <w:autoSpaceDN w:val="0"/>
        <w:adjustRightInd w:val="0"/>
        <w:ind w:left="360"/>
        <w:rPr>
          <w:color w:val="auto"/>
        </w:rPr>
      </w:pPr>
      <w:r w:rsidRPr="000456C1">
        <w:rPr>
          <w:color w:val="auto"/>
        </w:rPr>
        <w:t>A</w:t>
      </w:r>
      <w:r w:rsidR="005767A5" w:rsidRPr="000456C1">
        <w:rPr>
          <w:color w:val="auto"/>
        </w:rPr>
        <w:t>pplicant</w:t>
      </w:r>
      <w:r w:rsidRPr="000456C1">
        <w:rPr>
          <w:color w:val="auto"/>
        </w:rPr>
        <w:t>s are required to:</w:t>
      </w:r>
      <w:r w:rsidR="004504C4" w:rsidRPr="000456C1">
        <w:rPr>
          <w:rStyle w:val="FootnoteReference"/>
          <w:color w:val="auto"/>
        </w:rPr>
        <w:footnoteReference w:id="3"/>
      </w:r>
    </w:p>
    <w:p w14:paraId="40B10B15" w14:textId="77777777" w:rsidR="00990C7F" w:rsidRPr="000456C1" w:rsidRDefault="00990C7F" w:rsidP="00E449BC">
      <w:pPr>
        <w:autoSpaceDE w:val="0"/>
        <w:autoSpaceDN w:val="0"/>
        <w:adjustRightInd w:val="0"/>
        <w:rPr>
          <w:color w:val="auto"/>
        </w:rPr>
      </w:pPr>
    </w:p>
    <w:p w14:paraId="75C8AE09" w14:textId="2B0C9572" w:rsidR="005767A5" w:rsidRPr="000456C1" w:rsidRDefault="005767A5" w:rsidP="002815D8">
      <w:pPr>
        <w:pStyle w:val="ListParagraph"/>
        <w:numPr>
          <w:ilvl w:val="0"/>
          <w:numId w:val="14"/>
        </w:numPr>
        <w:autoSpaceDE w:val="0"/>
        <w:autoSpaceDN w:val="0"/>
        <w:adjustRightInd w:val="0"/>
        <w:rPr>
          <w:color w:val="auto"/>
        </w:rPr>
      </w:pPr>
      <w:r w:rsidRPr="000456C1">
        <w:rPr>
          <w:color w:val="auto"/>
        </w:rPr>
        <w:t xml:space="preserve">Be registered in SAM before submitting its application. To establish a SAM registration, go to </w:t>
      </w:r>
      <w:hyperlink r:id="rId35" w:history="1">
        <w:r w:rsidR="00920B4A" w:rsidRPr="000456C1">
          <w:rPr>
            <w:rStyle w:val="Hyperlink"/>
            <w:color w:val="auto"/>
          </w:rPr>
          <w:t>http://www.SAM.gov/SAM</w:t>
        </w:r>
      </w:hyperlink>
      <w:r w:rsidRPr="000456C1">
        <w:rPr>
          <w:color w:val="auto"/>
        </w:rPr>
        <w:t xml:space="preserve"> and/or utilize this instructional link: How to Register in SAM from the </w:t>
      </w:r>
      <w:hyperlink r:id="rId36" w:history="1">
        <w:r w:rsidRPr="000456C1">
          <w:rPr>
            <w:rStyle w:val="Hyperlink"/>
            <w:color w:val="auto"/>
          </w:rPr>
          <w:t>www.grants.illinois.gov</w:t>
        </w:r>
      </w:hyperlink>
      <w:r w:rsidRPr="000456C1">
        <w:rPr>
          <w:color w:val="auto"/>
        </w:rPr>
        <w:t xml:space="preserve"> Resource Links tab.</w:t>
      </w:r>
    </w:p>
    <w:p w14:paraId="75E64853" w14:textId="77777777" w:rsidR="005767A5" w:rsidRPr="000456C1" w:rsidRDefault="005767A5" w:rsidP="00E449BC">
      <w:pPr>
        <w:autoSpaceDE w:val="0"/>
        <w:autoSpaceDN w:val="0"/>
        <w:adjustRightInd w:val="0"/>
        <w:rPr>
          <w:color w:val="auto"/>
        </w:rPr>
      </w:pPr>
    </w:p>
    <w:p w14:paraId="2EC9783F" w14:textId="396F287F" w:rsidR="005767A5" w:rsidRPr="000456C1" w:rsidRDefault="00990C7F" w:rsidP="002815D8">
      <w:pPr>
        <w:pStyle w:val="ListParagraph"/>
        <w:numPr>
          <w:ilvl w:val="0"/>
          <w:numId w:val="14"/>
        </w:numPr>
        <w:autoSpaceDE w:val="0"/>
        <w:autoSpaceDN w:val="0"/>
        <w:adjustRightInd w:val="0"/>
        <w:rPr>
          <w:color w:val="auto"/>
        </w:rPr>
      </w:pPr>
      <w:r w:rsidRPr="000456C1">
        <w:rPr>
          <w:color w:val="auto"/>
        </w:rPr>
        <w:t xml:space="preserve">Provide a valid DUNS number in its application. To obtain a DUNS number, visit from Dun and Bradstreet, Inc., online at </w:t>
      </w:r>
      <w:hyperlink r:id="rId37" w:history="1">
        <w:r w:rsidR="00920B4A" w:rsidRPr="000456C1">
          <w:rPr>
            <w:rStyle w:val="Hyperlink"/>
            <w:color w:val="auto"/>
          </w:rPr>
          <w:t>https://www.dnb.com/duns-number/get-a-duns.html</w:t>
        </w:r>
      </w:hyperlink>
      <w:r w:rsidRPr="000456C1">
        <w:rPr>
          <w:color w:val="auto"/>
        </w:rPr>
        <w:t xml:space="preserve"> or call 1-866-705- 5711.</w:t>
      </w:r>
    </w:p>
    <w:p w14:paraId="7E3EF71D" w14:textId="77777777" w:rsidR="005767A5" w:rsidRPr="000456C1" w:rsidRDefault="005767A5" w:rsidP="00E449BC">
      <w:pPr>
        <w:autoSpaceDE w:val="0"/>
        <w:autoSpaceDN w:val="0"/>
        <w:adjustRightInd w:val="0"/>
        <w:rPr>
          <w:color w:val="auto"/>
        </w:rPr>
      </w:pPr>
    </w:p>
    <w:p w14:paraId="47CDD4D6" w14:textId="36B89456" w:rsidR="005767A5" w:rsidRPr="000456C1" w:rsidRDefault="005767A5" w:rsidP="002815D8">
      <w:pPr>
        <w:pStyle w:val="ListParagraph"/>
        <w:numPr>
          <w:ilvl w:val="0"/>
          <w:numId w:val="14"/>
        </w:numPr>
        <w:autoSpaceDE w:val="0"/>
        <w:autoSpaceDN w:val="0"/>
        <w:adjustRightInd w:val="0"/>
        <w:rPr>
          <w:color w:val="auto"/>
        </w:rPr>
      </w:pPr>
      <w:r w:rsidRPr="000456C1">
        <w:rPr>
          <w:color w:val="auto"/>
        </w:rPr>
        <w:t xml:space="preserve">Continue to maintain an active SAM registration with current information </w:t>
      </w:r>
      <w:r w:rsidR="00614C3E" w:rsidRPr="000456C1">
        <w:rPr>
          <w:color w:val="auto"/>
        </w:rPr>
        <w:t>while</w:t>
      </w:r>
      <w:r w:rsidRPr="000456C1">
        <w:rPr>
          <w:color w:val="auto"/>
        </w:rPr>
        <w:t xml:space="preserve"> it has an active award or application under consideration. </w:t>
      </w:r>
      <w:r w:rsidR="00990C7F" w:rsidRPr="000456C1">
        <w:rPr>
          <w:color w:val="auto"/>
        </w:rPr>
        <w:t>ICJIA</w:t>
      </w:r>
      <w:r w:rsidRPr="000456C1">
        <w:rPr>
          <w:color w:val="auto"/>
        </w:rPr>
        <w:t xml:space="preserve"> may not make a </w:t>
      </w:r>
      <w:r w:rsidR="00E572A7" w:rsidRPr="000456C1">
        <w:rPr>
          <w:color w:val="auto"/>
        </w:rPr>
        <w:t>f</w:t>
      </w:r>
      <w:r w:rsidRPr="000456C1">
        <w:rPr>
          <w:color w:val="auto"/>
        </w:rPr>
        <w:t xml:space="preserve">ederal pass-through or </w:t>
      </w:r>
      <w:r w:rsidR="00E572A7" w:rsidRPr="000456C1">
        <w:rPr>
          <w:color w:val="auto"/>
        </w:rPr>
        <w:t>s</w:t>
      </w:r>
      <w:r w:rsidRPr="000456C1">
        <w:rPr>
          <w:color w:val="auto"/>
        </w:rPr>
        <w:t>tate award to an applicant until the applicant has complied with all applicable DUNS and SAM requirements</w:t>
      </w:r>
      <w:r w:rsidR="00E9121E" w:rsidRPr="000456C1">
        <w:rPr>
          <w:color w:val="auto"/>
        </w:rPr>
        <w:t>.</w:t>
      </w:r>
      <w:r w:rsidRPr="000456C1">
        <w:rPr>
          <w:color w:val="auto"/>
        </w:rPr>
        <w:t xml:space="preserve"> </w:t>
      </w:r>
    </w:p>
    <w:bookmarkEnd w:id="12"/>
    <w:p w14:paraId="47808E84" w14:textId="77777777" w:rsidR="00990C7F" w:rsidRPr="000456C1" w:rsidRDefault="00990C7F" w:rsidP="00E449BC">
      <w:pPr>
        <w:autoSpaceDE w:val="0"/>
        <w:autoSpaceDN w:val="0"/>
        <w:adjustRightInd w:val="0"/>
        <w:rPr>
          <w:color w:val="auto"/>
        </w:rPr>
      </w:pPr>
    </w:p>
    <w:p w14:paraId="1964E977" w14:textId="2BC3EDA8" w:rsidR="001D1586" w:rsidRPr="000456C1" w:rsidRDefault="00E3661F" w:rsidP="00E449BC">
      <w:pPr>
        <w:autoSpaceDE w:val="0"/>
        <w:autoSpaceDN w:val="0"/>
        <w:adjustRightInd w:val="0"/>
        <w:ind w:left="360"/>
        <w:rPr>
          <w:b/>
          <w:color w:val="auto"/>
        </w:rPr>
      </w:pPr>
      <w:r w:rsidRPr="000456C1">
        <w:rPr>
          <w:b/>
          <w:i/>
          <w:color w:val="auto"/>
        </w:rPr>
        <w:t>4</w:t>
      </w:r>
      <w:r w:rsidR="005F1CC5" w:rsidRPr="000456C1">
        <w:rPr>
          <w:b/>
          <w:i/>
          <w:color w:val="auto"/>
        </w:rPr>
        <w:t>.</w:t>
      </w:r>
      <w:r w:rsidR="005F1CC5" w:rsidRPr="000456C1">
        <w:rPr>
          <w:b/>
          <w:color w:val="auto"/>
        </w:rPr>
        <w:t xml:space="preserve"> </w:t>
      </w:r>
      <w:r w:rsidR="005F1CC5" w:rsidRPr="000456C1">
        <w:rPr>
          <w:b/>
          <w:i/>
          <w:color w:val="auto"/>
        </w:rPr>
        <w:t>Submission Dates</w:t>
      </w:r>
      <w:r w:rsidR="008E530A" w:rsidRPr="000456C1">
        <w:rPr>
          <w:b/>
          <w:i/>
          <w:color w:val="auto"/>
        </w:rPr>
        <w:t xml:space="preserve">, </w:t>
      </w:r>
      <w:r w:rsidR="005F1CC5" w:rsidRPr="000456C1">
        <w:rPr>
          <w:b/>
          <w:i/>
          <w:color w:val="auto"/>
        </w:rPr>
        <w:t>Times</w:t>
      </w:r>
      <w:r w:rsidR="008E530A" w:rsidRPr="000456C1">
        <w:rPr>
          <w:b/>
          <w:i/>
          <w:color w:val="auto"/>
        </w:rPr>
        <w:t>, and Method</w:t>
      </w:r>
      <w:r w:rsidR="00AA38E8" w:rsidRPr="000456C1">
        <w:rPr>
          <w:b/>
          <w:color w:val="auto"/>
        </w:rPr>
        <w:t xml:space="preserve"> </w:t>
      </w:r>
      <w:r w:rsidR="00720D02" w:rsidRPr="000456C1">
        <w:rPr>
          <w:b/>
          <w:color w:val="auto"/>
        </w:rPr>
        <w:t xml:space="preserve"> </w:t>
      </w:r>
    </w:p>
    <w:p w14:paraId="1681142F" w14:textId="77777777" w:rsidR="00A10C9D" w:rsidRPr="000456C1" w:rsidRDefault="00A10C9D" w:rsidP="00E449BC">
      <w:pPr>
        <w:autoSpaceDE w:val="0"/>
        <w:autoSpaceDN w:val="0"/>
        <w:adjustRightInd w:val="0"/>
        <w:ind w:left="360"/>
        <w:rPr>
          <w:b/>
          <w:color w:val="auto"/>
        </w:rPr>
      </w:pPr>
    </w:p>
    <w:p w14:paraId="1D2039CA" w14:textId="04288ACB" w:rsidR="00757265" w:rsidRPr="000456C1" w:rsidRDefault="00845A48" w:rsidP="002815D8">
      <w:pPr>
        <w:pStyle w:val="ListParagraph"/>
        <w:numPr>
          <w:ilvl w:val="0"/>
          <w:numId w:val="15"/>
        </w:numPr>
        <w:autoSpaceDE w:val="0"/>
        <w:autoSpaceDN w:val="0"/>
        <w:adjustRightInd w:val="0"/>
        <w:rPr>
          <w:color w:val="auto"/>
        </w:rPr>
      </w:pPr>
      <w:r w:rsidRPr="000456C1">
        <w:rPr>
          <w:b/>
          <w:color w:val="auto"/>
        </w:rPr>
        <w:t xml:space="preserve">All required application materials must be emailed to </w:t>
      </w:r>
      <w:hyperlink r:id="rId38" w:history="1">
        <w:r w:rsidR="00A93160" w:rsidRPr="000456C1">
          <w:rPr>
            <w:rStyle w:val="Hyperlink"/>
            <w:b/>
            <w:color w:val="auto"/>
          </w:rPr>
          <w:t>CJA.AdultRedeployNOFO@Illinois.gov</w:t>
        </w:r>
      </w:hyperlink>
      <w:r w:rsidR="00A93160" w:rsidRPr="000456C1">
        <w:rPr>
          <w:b/>
          <w:color w:val="auto"/>
        </w:rPr>
        <w:t xml:space="preserve"> </w:t>
      </w:r>
      <w:r w:rsidRPr="000456C1">
        <w:rPr>
          <w:b/>
          <w:color w:val="auto"/>
        </w:rPr>
        <w:t xml:space="preserve">by 11:59 p.m. on </w:t>
      </w:r>
      <w:r w:rsidR="00EF67B4" w:rsidRPr="000456C1">
        <w:rPr>
          <w:b/>
          <w:color w:val="auto"/>
        </w:rPr>
        <w:t>April 14, 2020</w:t>
      </w:r>
      <w:r w:rsidRPr="000456C1">
        <w:rPr>
          <w:b/>
          <w:color w:val="auto"/>
        </w:rPr>
        <w:t xml:space="preserve">, to be considered for funding. Proposals will not be accepted by mail, fax, or in-person. Incomplete applications </w:t>
      </w:r>
      <w:r w:rsidR="00B91F92" w:rsidRPr="000456C1">
        <w:rPr>
          <w:b/>
          <w:color w:val="auto"/>
        </w:rPr>
        <w:t xml:space="preserve">or those sent to another email address </w:t>
      </w:r>
      <w:r w:rsidRPr="000456C1">
        <w:rPr>
          <w:b/>
          <w:color w:val="auto"/>
        </w:rPr>
        <w:t>will not be reviewed. Late submissions will not be reviewed.</w:t>
      </w:r>
      <w:r w:rsidR="00506B40" w:rsidRPr="000456C1">
        <w:rPr>
          <w:b/>
          <w:color w:val="auto"/>
        </w:rPr>
        <w:t xml:space="preserve"> </w:t>
      </w:r>
    </w:p>
    <w:p w14:paraId="68E0CAE9" w14:textId="77777777" w:rsidR="00D830DA" w:rsidRPr="000456C1" w:rsidRDefault="00D830DA" w:rsidP="00E449BC">
      <w:pPr>
        <w:autoSpaceDE w:val="0"/>
        <w:autoSpaceDN w:val="0"/>
        <w:adjustRightInd w:val="0"/>
        <w:rPr>
          <w:color w:val="auto"/>
        </w:rPr>
      </w:pPr>
    </w:p>
    <w:p w14:paraId="5262E616" w14:textId="66D076CC" w:rsidR="00845A48" w:rsidRPr="000456C1" w:rsidRDefault="00845A48" w:rsidP="002815D8">
      <w:pPr>
        <w:pStyle w:val="ListParagraph"/>
        <w:numPr>
          <w:ilvl w:val="0"/>
          <w:numId w:val="15"/>
        </w:numPr>
        <w:autoSpaceDE w:val="0"/>
        <w:autoSpaceDN w:val="0"/>
        <w:adjustRightInd w:val="0"/>
        <w:rPr>
          <w:color w:val="auto"/>
        </w:rPr>
      </w:pPr>
      <w:r w:rsidRPr="000456C1">
        <w:rPr>
          <w:color w:val="auto"/>
        </w:rPr>
        <w:lastRenderedPageBreak/>
        <w:t xml:space="preserve">Applicants are encouraged to submit their applications 72 hours </w:t>
      </w:r>
      <w:r w:rsidR="00614C3E" w:rsidRPr="000456C1">
        <w:rPr>
          <w:color w:val="auto"/>
        </w:rPr>
        <w:t>before</w:t>
      </w:r>
      <w:r w:rsidRPr="000456C1">
        <w:rPr>
          <w:color w:val="auto"/>
        </w:rPr>
        <w:t xml:space="preserve"> the deadline. Technical difficulties experienced should be reported immediately to ICJIA </w:t>
      </w:r>
      <w:bookmarkStart w:id="13" w:name="_Hlk534485718"/>
      <w:r w:rsidRPr="000456C1">
        <w:rPr>
          <w:color w:val="auto"/>
        </w:rPr>
        <w:t xml:space="preserve">by calling </w:t>
      </w:r>
      <w:r w:rsidR="00F044FB" w:rsidRPr="000456C1">
        <w:rPr>
          <w:color w:val="auto"/>
        </w:rPr>
        <w:t>Stacey Woods</w:t>
      </w:r>
      <w:r w:rsidRPr="000456C1">
        <w:rPr>
          <w:color w:val="auto"/>
        </w:rPr>
        <w:t xml:space="preserve"> at </w:t>
      </w:r>
      <w:r w:rsidR="00F044FB" w:rsidRPr="000456C1">
        <w:rPr>
          <w:color w:val="auto"/>
        </w:rPr>
        <w:t>(312) 793-7434</w:t>
      </w:r>
      <w:r w:rsidR="00066D10" w:rsidRPr="000456C1">
        <w:rPr>
          <w:color w:val="auto"/>
        </w:rPr>
        <w:t xml:space="preserve"> or</w:t>
      </w:r>
      <w:r w:rsidRPr="000456C1">
        <w:rPr>
          <w:color w:val="auto"/>
        </w:rPr>
        <w:t xml:space="preserve"> </w:t>
      </w:r>
      <w:r w:rsidR="00757265" w:rsidRPr="000456C1">
        <w:rPr>
          <w:color w:val="auto"/>
        </w:rPr>
        <w:t>emailing</w:t>
      </w:r>
      <w:bookmarkEnd w:id="13"/>
      <w:r w:rsidR="00757265" w:rsidRPr="000456C1">
        <w:rPr>
          <w:color w:val="auto"/>
        </w:rPr>
        <w:t xml:space="preserve"> </w:t>
      </w:r>
      <w:hyperlink r:id="rId39" w:history="1">
        <w:r w:rsidR="00A93160" w:rsidRPr="000456C1">
          <w:rPr>
            <w:rStyle w:val="Hyperlink"/>
            <w:color w:val="auto"/>
          </w:rPr>
          <w:t>CJA.AdultRedeployNOFO@Illinois.gov</w:t>
        </w:r>
      </w:hyperlink>
      <w:r w:rsidRPr="000456C1">
        <w:rPr>
          <w:color w:val="auto"/>
        </w:rPr>
        <w:t>.</w:t>
      </w:r>
      <w:r w:rsidR="00A93160" w:rsidRPr="000456C1">
        <w:rPr>
          <w:color w:val="auto"/>
        </w:rPr>
        <w:t xml:space="preserve"> </w:t>
      </w:r>
    </w:p>
    <w:p w14:paraId="1C00449E" w14:textId="77777777" w:rsidR="00845A48" w:rsidRPr="000456C1" w:rsidRDefault="00845A48" w:rsidP="00E449BC">
      <w:pPr>
        <w:autoSpaceDE w:val="0"/>
        <w:autoSpaceDN w:val="0"/>
        <w:adjustRightInd w:val="0"/>
        <w:rPr>
          <w:color w:val="auto"/>
        </w:rPr>
      </w:pPr>
    </w:p>
    <w:p w14:paraId="13DF208D" w14:textId="3BD4E636" w:rsidR="00CC7B10" w:rsidRPr="000456C1" w:rsidRDefault="00CC7B10" w:rsidP="00A224E5">
      <w:pPr>
        <w:autoSpaceDE w:val="0"/>
        <w:autoSpaceDN w:val="0"/>
        <w:adjustRightInd w:val="0"/>
        <w:ind w:left="1080"/>
        <w:rPr>
          <w:color w:val="auto"/>
        </w:rPr>
      </w:pPr>
      <w:r w:rsidRPr="000456C1">
        <w:rPr>
          <w:color w:val="auto"/>
        </w:rPr>
        <w:t>Applicants will receive an automatic reply to their email submission</w:t>
      </w:r>
      <w:r w:rsidR="00EF5F80" w:rsidRPr="000456C1">
        <w:rPr>
          <w:color w:val="auto"/>
        </w:rPr>
        <w:t>s</w:t>
      </w:r>
      <w:r w:rsidRPr="000456C1">
        <w:rPr>
          <w:color w:val="auto"/>
        </w:rPr>
        <w:t xml:space="preserve">. Applicants that do not receive an automatic reply to their </w:t>
      </w:r>
      <w:r w:rsidR="00EF5F80" w:rsidRPr="000456C1">
        <w:rPr>
          <w:color w:val="auto"/>
        </w:rPr>
        <w:t xml:space="preserve">emailed </w:t>
      </w:r>
      <w:r w:rsidRPr="000456C1">
        <w:rPr>
          <w:color w:val="auto"/>
        </w:rPr>
        <w:t>submission</w:t>
      </w:r>
      <w:r w:rsidR="00EF5F80" w:rsidRPr="000456C1">
        <w:rPr>
          <w:color w:val="auto"/>
        </w:rPr>
        <w:t xml:space="preserve"> </w:t>
      </w:r>
      <w:r w:rsidRPr="000456C1">
        <w:rPr>
          <w:color w:val="auto"/>
        </w:rPr>
        <w:t xml:space="preserve">should immediately contact </w:t>
      </w:r>
      <w:r w:rsidR="00F044FB" w:rsidRPr="000456C1">
        <w:rPr>
          <w:color w:val="auto"/>
        </w:rPr>
        <w:t>Stacey Woods</w:t>
      </w:r>
      <w:r w:rsidRPr="000456C1">
        <w:rPr>
          <w:color w:val="auto"/>
        </w:rPr>
        <w:t xml:space="preserve"> at </w:t>
      </w:r>
      <w:r w:rsidR="00F044FB" w:rsidRPr="000456C1">
        <w:rPr>
          <w:color w:val="auto"/>
        </w:rPr>
        <w:t>(312)-793-7434</w:t>
      </w:r>
      <w:r w:rsidR="001D1586" w:rsidRPr="000456C1">
        <w:rPr>
          <w:color w:val="auto"/>
        </w:rPr>
        <w:t xml:space="preserve"> </w:t>
      </w:r>
      <w:r w:rsidRPr="000456C1">
        <w:rPr>
          <w:color w:val="auto"/>
        </w:rPr>
        <w:t xml:space="preserve">or </w:t>
      </w:r>
      <w:hyperlink r:id="rId40" w:history="1"/>
      <w:hyperlink r:id="rId41" w:history="1">
        <w:r w:rsidR="00C64811" w:rsidRPr="000456C1">
          <w:rPr>
            <w:rStyle w:val="Hyperlink"/>
            <w:color w:val="auto"/>
          </w:rPr>
          <w:t>CJA.AdultRedeployNOFO@Illinois.gov</w:t>
        </w:r>
      </w:hyperlink>
      <w:r w:rsidR="00C64811" w:rsidRPr="000456C1">
        <w:rPr>
          <w:color w:val="auto"/>
        </w:rPr>
        <w:t xml:space="preserve">. </w:t>
      </w:r>
    </w:p>
    <w:p w14:paraId="71F06DA7" w14:textId="77777777" w:rsidR="00CC7B10" w:rsidRPr="000456C1" w:rsidRDefault="00CC7B10" w:rsidP="00CC7B10">
      <w:pPr>
        <w:autoSpaceDE w:val="0"/>
        <w:autoSpaceDN w:val="0"/>
        <w:adjustRightInd w:val="0"/>
        <w:ind w:left="360"/>
        <w:rPr>
          <w:color w:val="auto"/>
        </w:rPr>
      </w:pPr>
    </w:p>
    <w:p w14:paraId="4B7EAB04" w14:textId="77777777" w:rsidR="001D1586" w:rsidRPr="000456C1" w:rsidRDefault="00E3661F" w:rsidP="00942873">
      <w:pPr>
        <w:autoSpaceDE w:val="0"/>
        <w:autoSpaceDN w:val="0"/>
        <w:adjustRightInd w:val="0"/>
        <w:ind w:left="360"/>
        <w:rPr>
          <w:b/>
          <w:color w:val="auto"/>
        </w:rPr>
      </w:pPr>
      <w:bookmarkStart w:id="14" w:name="_Hlk23766427"/>
      <w:r w:rsidRPr="000456C1">
        <w:rPr>
          <w:b/>
          <w:i/>
          <w:color w:val="auto"/>
        </w:rPr>
        <w:t>5</w:t>
      </w:r>
      <w:r w:rsidR="005F1CC5" w:rsidRPr="000456C1">
        <w:rPr>
          <w:b/>
          <w:i/>
          <w:color w:val="auto"/>
        </w:rPr>
        <w:t>.</w:t>
      </w:r>
      <w:r w:rsidR="005F1CC5" w:rsidRPr="000456C1">
        <w:rPr>
          <w:b/>
          <w:color w:val="auto"/>
        </w:rPr>
        <w:t xml:space="preserve"> </w:t>
      </w:r>
      <w:r w:rsidR="00845A48" w:rsidRPr="000456C1">
        <w:rPr>
          <w:b/>
          <w:i/>
          <w:color w:val="auto"/>
        </w:rPr>
        <w:t>Application Questions</w:t>
      </w:r>
      <w:r w:rsidR="00757265" w:rsidRPr="000456C1">
        <w:rPr>
          <w:b/>
          <w:color w:val="auto"/>
        </w:rPr>
        <w:t xml:space="preserve"> </w:t>
      </w:r>
    </w:p>
    <w:p w14:paraId="50FBF3AC" w14:textId="77777777" w:rsidR="001D1586" w:rsidRPr="000456C1" w:rsidRDefault="001D1586" w:rsidP="00942873">
      <w:pPr>
        <w:autoSpaceDE w:val="0"/>
        <w:autoSpaceDN w:val="0"/>
        <w:adjustRightInd w:val="0"/>
        <w:ind w:left="360"/>
        <w:rPr>
          <w:b/>
          <w:color w:val="auto"/>
        </w:rPr>
      </w:pPr>
    </w:p>
    <w:p w14:paraId="7C10046A" w14:textId="421D61A0" w:rsidR="00757265" w:rsidRPr="000456C1" w:rsidRDefault="00757265" w:rsidP="001D1586">
      <w:pPr>
        <w:autoSpaceDE w:val="0"/>
        <w:autoSpaceDN w:val="0"/>
        <w:adjustRightInd w:val="0"/>
        <w:rPr>
          <w:color w:val="auto"/>
        </w:rPr>
      </w:pPr>
      <w:r w:rsidRPr="000456C1">
        <w:rPr>
          <w:color w:val="auto"/>
        </w:rPr>
        <w:t xml:space="preserve">Questions may be submitted via email at </w:t>
      </w:r>
      <w:hyperlink r:id="rId42" w:history="1">
        <w:r w:rsidR="0065169B" w:rsidRPr="000456C1">
          <w:rPr>
            <w:rStyle w:val="Hyperlink"/>
            <w:color w:val="auto"/>
          </w:rPr>
          <w:t>CJA.AdultRedeployNOFO@Illinois.gov</w:t>
        </w:r>
      </w:hyperlink>
      <w:r w:rsidRPr="000456C1">
        <w:rPr>
          <w:color w:val="auto"/>
        </w:rPr>
        <w:t>.</w:t>
      </w:r>
      <w:r w:rsidR="0065169B" w:rsidRPr="000456C1">
        <w:rPr>
          <w:color w:val="auto"/>
        </w:rPr>
        <w:t xml:space="preserve"> </w:t>
      </w:r>
      <w:r w:rsidRPr="000456C1">
        <w:rPr>
          <w:color w:val="auto"/>
        </w:rPr>
        <w:t xml:space="preserve"> </w:t>
      </w:r>
      <w:r w:rsidR="0065169B" w:rsidRPr="000456C1">
        <w:rPr>
          <w:color w:val="auto"/>
        </w:rPr>
        <w:t xml:space="preserve"> </w:t>
      </w:r>
      <w:r w:rsidRPr="000456C1">
        <w:rPr>
          <w:color w:val="auto"/>
        </w:rPr>
        <w:t xml:space="preserve">The deadline for submitted questions is 11:59 p.m. on </w:t>
      </w:r>
      <w:r w:rsidR="00010425" w:rsidRPr="000456C1">
        <w:rPr>
          <w:b/>
          <w:color w:val="auto"/>
        </w:rPr>
        <w:t xml:space="preserve">April </w:t>
      </w:r>
      <w:r w:rsidR="00FB341B" w:rsidRPr="000456C1">
        <w:rPr>
          <w:b/>
          <w:color w:val="auto"/>
        </w:rPr>
        <w:t>9</w:t>
      </w:r>
      <w:r w:rsidR="00010425" w:rsidRPr="000456C1">
        <w:rPr>
          <w:b/>
          <w:color w:val="auto"/>
        </w:rPr>
        <w:t>, 2020</w:t>
      </w:r>
      <w:r w:rsidRPr="000456C1">
        <w:rPr>
          <w:color w:val="auto"/>
        </w:rPr>
        <w:t xml:space="preserve">. All substantive questions and responses will be posted on the ICJIA website at </w:t>
      </w:r>
      <w:hyperlink r:id="rId43" w:history="1">
        <w:r w:rsidR="00BA6786" w:rsidRPr="000456C1">
          <w:rPr>
            <w:rStyle w:val="Hyperlink"/>
            <w:color w:val="auto"/>
          </w:rPr>
          <w:t>https://grants.icjia.cloud/</w:t>
        </w:r>
      </w:hyperlink>
      <w:r w:rsidR="00BA6786" w:rsidRPr="000456C1">
        <w:rPr>
          <w:color w:val="auto"/>
        </w:rPr>
        <w:t>.</w:t>
      </w:r>
      <w:hyperlink r:id="rId44" w:history="1"/>
      <w:r w:rsidR="00942873" w:rsidRPr="000456C1">
        <w:rPr>
          <w:color w:val="auto"/>
        </w:rPr>
        <w:t xml:space="preserve"> </w:t>
      </w:r>
      <w:r w:rsidRPr="000456C1">
        <w:rPr>
          <w:color w:val="auto"/>
        </w:rPr>
        <w:t>Due to the competitive nature of this solicitation, applicant</w:t>
      </w:r>
      <w:r w:rsidR="00614C3E" w:rsidRPr="000456C1">
        <w:rPr>
          <w:color w:val="auto"/>
        </w:rPr>
        <w:t>s</w:t>
      </w:r>
      <w:r w:rsidRPr="000456C1">
        <w:rPr>
          <w:color w:val="auto"/>
        </w:rPr>
        <w:t xml:space="preserve"> may not discuss the opportunity directly with any ICJIA employee other than </w:t>
      </w:r>
      <w:r w:rsidR="00614C3E" w:rsidRPr="000456C1">
        <w:rPr>
          <w:color w:val="auto"/>
        </w:rPr>
        <w:t xml:space="preserve">via </w:t>
      </w:r>
      <w:r w:rsidR="00245EBB" w:rsidRPr="000456C1">
        <w:rPr>
          <w:color w:val="auto"/>
        </w:rPr>
        <w:t>this email address.</w:t>
      </w:r>
    </w:p>
    <w:bookmarkEnd w:id="14"/>
    <w:p w14:paraId="1EEDF944" w14:textId="77777777" w:rsidR="00845A48" w:rsidRPr="000456C1" w:rsidRDefault="00845A48" w:rsidP="00E449BC">
      <w:pPr>
        <w:autoSpaceDE w:val="0"/>
        <w:autoSpaceDN w:val="0"/>
        <w:adjustRightInd w:val="0"/>
        <w:ind w:left="360"/>
        <w:rPr>
          <w:color w:val="auto"/>
        </w:rPr>
      </w:pPr>
    </w:p>
    <w:p w14:paraId="24748070" w14:textId="05055956" w:rsidR="005F1CC5" w:rsidRPr="000456C1" w:rsidRDefault="00E3661F" w:rsidP="00E449BC">
      <w:pPr>
        <w:autoSpaceDE w:val="0"/>
        <w:autoSpaceDN w:val="0"/>
        <w:adjustRightInd w:val="0"/>
        <w:ind w:left="360"/>
        <w:rPr>
          <w:color w:val="auto"/>
        </w:rPr>
      </w:pPr>
      <w:r w:rsidRPr="000456C1">
        <w:rPr>
          <w:b/>
          <w:i/>
          <w:color w:val="auto"/>
        </w:rPr>
        <w:t>6</w:t>
      </w:r>
      <w:r w:rsidR="00757265" w:rsidRPr="000456C1">
        <w:rPr>
          <w:b/>
          <w:i/>
          <w:color w:val="auto"/>
        </w:rPr>
        <w:t>.</w:t>
      </w:r>
      <w:r w:rsidR="00757265" w:rsidRPr="000456C1">
        <w:rPr>
          <w:b/>
          <w:color w:val="auto"/>
        </w:rPr>
        <w:t xml:space="preserve"> </w:t>
      </w:r>
      <w:r w:rsidR="005F1CC5" w:rsidRPr="000456C1">
        <w:rPr>
          <w:b/>
          <w:i/>
          <w:color w:val="auto"/>
        </w:rPr>
        <w:t>Funding Restrictions</w:t>
      </w:r>
      <w:r w:rsidR="005F1CC5" w:rsidRPr="000456C1">
        <w:rPr>
          <w:color w:val="auto"/>
        </w:rPr>
        <w:t xml:space="preserve"> </w:t>
      </w:r>
    </w:p>
    <w:p w14:paraId="4D5001DA" w14:textId="2A1E38EA" w:rsidR="00757265" w:rsidRPr="000456C1" w:rsidRDefault="00757265" w:rsidP="00E449BC">
      <w:pPr>
        <w:autoSpaceDE w:val="0"/>
        <w:autoSpaceDN w:val="0"/>
        <w:adjustRightInd w:val="0"/>
        <w:ind w:left="360"/>
        <w:rPr>
          <w:color w:val="auto"/>
        </w:rPr>
      </w:pPr>
    </w:p>
    <w:p w14:paraId="394B967B" w14:textId="7C12B604" w:rsidR="00757265" w:rsidRPr="000456C1" w:rsidRDefault="00515C3E" w:rsidP="002815D8">
      <w:pPr>
        <w:pStyle w:val="ListParagraph"/>
        <w:numPr>
          <w:ilvl w:val="0"/>
          <w:numId w:val="16"/>
        </w:numPr>
        <w:autoSpaceDE w:val="0"/>
        <w:autoSpaceDN w:val="0"/>
        <w:adjustRightInd w:val="0"/>
        <w:rPr>
          <w:color w:val="auto"/>
        </w:rPr>
      </w:pPr>
      <w:bookmarkStart w:id="15" w:name="_Hlk534485822"/>
      <w:r w:rsidRPr="000456C1">
        <w:rPr>
          <w:color w:val="auto"/>
          <w:u w:val="single"/>
        </w:rPr>
        <w:t>Federal Financial Guide</w:t>
      </w:r>
      <w:r w:rsidR="002F0AA7" w:rsidRPr="000456C1">
        <w:rPr>
          <w:color w:val="auto"/>
          <w:u w:val="single"/>
        </w:rPr>
        <w:t>.</w:t>
      </w:r>
      <w:r w:rsidRPr="000456C1">
        <w:rPr>
          <w:color w:val="auto"/>
        </w:rPr>
        <w:t xml:space="preserve"> Applicants must foll</w:t>
      </w:r>
      <w:permStart w:id="1105750167" w:edGrp="everyone"/>
      <w:permEnd w:id="1105750167"/>
      <w:r w:rsidRPr="000456C1">
        <w:rPr>
          <w:color w:val="auto"/>
        </w:rPr>
        <w:t>ow the current edition of the Department of Justice Grants</w:t>
      </w:r>
      <w:r w:rsidR="00757265" w:rsidRPr="000456C1">
        <w:rPr>
          <w:color w:val="auto"/>
        </w:rPr>
        <w:t xml:space="preserve"> Financial Guide which details allowable and unallowable costs is available at</w:t>
      </w:r>
      <w:r w:rsidRPr="000456C1">
        <w:rPr>
          <w:color w:val="auto"/>
        </w:rPr>
        <w:t xml:space="preserve">: </w:t>
      </w:r>
      <w:hyperlink r:id="rId45" w:history="1">
        <w:r w:rsidR="00245EBB" w:rsidRPr="000456C1">
          <w:rPr>
            <w:rStyle w:val="Hyperlink"/>
            <w:color w:val="auto"/>
          </w:rPr>
          <w:t>https://ojp.gov/financialguide/doj/pdfs/DOJ_FinancialGuide.pdf</w:t>
        </w:r>
      </w:hyperlink>
      <w:r w:rsidR="00245EBB" w:rsidRPr="000456C1">
        <w:rPr>
          <w:color w:val="auto"/>
        </w:rPr>
        <w:t xml:space="preserve">. </w:t>
      </w:r>
      <w:r w:rsidRPr="000456C1">
        <w:rPr>
          <w:color w:val="auto"/>
        </w:rPr>
        <w:t xml:space="preserve">Costs </w:t>
      </w:r>
      <w:r w:rsidR="00757265" w:rsidRPr="000456C1">
        <w:rPr>
          <w:color w:val="auto"/>
        </w:rPr>
        <w:t>may be determined to be unallowable even if not expressly prohibited in the Federal Financial Guide.</w:t>
      </w:r>
    </w:p>
    <w:p w14:paraId="23D8B4B1" w14:textId="77777777" w:rsidR="00757265" w:rsidRPr="000456C1" w:rsidRDefault="00757265" w:rsidP="00E449BC">
      <w:pPr>
        <w:autoSpaceDE w:val="0"/>
        <w:autoSpaceDN w:val="0"/>
        <w:adjustRightInd w:val="0"/>
        <w:ind w:left="360"/>
        <w:rPr>
          <w:color w:val="auto"/>
        </w:rPr>
      </w:pPr>
    </w:p>
    <w:p w14:paraId="25B17BBD" w14:textId="6E5ECE56" w:rsidR="005F64A7" w:rsidRPr="000456C1" w:rsidRDefault="00757265" w:rsidP="002815D8">
      <w:pPr>
        <w:pStyle w:val="ListParagraph"/>
        <w:numPr>
          <w:ilvl w:val="0"/>
          <w:numId w:val="16"/>
        </w:numPr>
        <w:tabs>
          <w:tab w:val="left" w:pos="720"/>
        </w:tabs>
        <w:autoSpaceDE w:val="0"/>
        <w:autoSpaceDN w:val="0"/>
        <w:adjustRightInd w:val="0"/>
        <w:rPr>
          <w:color w:val="auto"/>
        </w:rPr>
      </w:pPr>
      <w:r w:rsidRPr="000456C1">
        <w:rPr>
          <w:color w:val="auto"/>
          <w:u w:val="single"/>
        </w:rPr>
        <w:t>Prohibited Uses</w:t>
      </w:r>
      <w:r w:rsidR="002F0AA7" w:rsidRPr="000456C1">
        <w:rPr>
          <w:color w:val="auto"/>
          <w:u w:val="single"/>
        </w:rPr>
        <w:t>.</w:t>
      </w:r>
      <w:r w:rsidR="005F64A7" w:rsidRPr="000456C1">
        <w:rPr>
          <w:color w:val="auto"/>
        </w:rPr>
        <w:t xml:space="preserve"> </w:t>
      </w:r>
      <w:r w:rsidR="0092190C" w:rsidRPr="000456C1">
        <w:rPr>
          <w:color w:val="auto"/>
        </w:rPr>
        <w:t>The following is a non-exhaustive list of services, activities, goods, and other costs that cannot be supported through this NOFO:</w:t>
      </w:r>
    </w:p>
    <w:p w14:paraId="74C62285" w14:textId="77777777" w:rsidR="005F64A7" w:rsidRPr="000456C1" w:rsidRDefault="005F64A7" w:rsidP="00E449BC">
      <w:pPr>
        <w:autoSpaceDE w:val="0"/>
        <w:autoSpaceDN w:val="0"/>
        <w:adjustRightInd w:val="0"/>
        <w:rPr>
          <w:color w:val="auto"/>
        </w:rPr>
      </w:pPr>
    </w:p>
    <w:p w14:paraId="6A4993DE" w14:textId="6935ED8F" w:rsidR="005F64A7" w:rsidRPr="000456C1" w:rsidRDefault="004820B2" w:rsidP="002815D8">
      <w:pPr>
        <w:pStyle w:val="ListParagraph"/>
        <w:numPr>
          <w:ilvl w:val="0"/>
          <w:numId w:val="22"/>
        </w:numPr>
        <w:rPr>
          <w:color w:val="auto"/>
        </w:rPr>
      </w:pPr>
      <w:r w:rsidRPr="000456C1">
        <w:rPr>
          <w:color w:val="auto"/>
        </w:rPr>
        <w:t>L</w:t>
      </w:r>
      <w:r w:rsidR="00757265" w:rsidRPr="000456C1">
        <w:rPr>
          <w:color w:val="auto"/>
        </w:rPr>
        <w:t>and acquisition</w:t>
      </w:r>
      <w:r w:rsidR="005F64A7" w:rsidRPr="000456C1">
        <w:rPr>
          <w:color w:val="auto"/>
        </w:rPr>
        <w:t xml:space="preserve"> </w:t>
      </w:r>
    </w:p>
    <w:p w14:paraId="0D545907" w14:textId="4E9AF2F9" w:rsidR="005F64A7" w:rsidRPr="000456C1" w:rsidRDefault="004820B2" w:rsidP="002815D8">
      <w:pPr>
        <w:pStyle w:val="ListParagraph"/>
        <w:numPr>
          <w:ilvl w:val="0"/>
          <w:numId w:val="22"/>
        </w:numPr>
        <w:rPr>
          <w:color w:val="auto"/>
        </w:rPr>
      </w:pPr>
      <w:r w:rsidRPr="000456C1">
        <w:rPr>
          <w:color w:val="auto"/>
        </w:rPr>
        <w:t>N</w:t>
      </w:r>
      <w:r w:rsidR="005F64A7" w:rsidRPr="000456C1">
        <w:rPr>
          <w:color w:val="auto"/>
        </w:rPr>
        <w:t xml:space="preserve">ew </w:t>
      </w:r>
      <w:r w:rsidR="00757265" w:rsidRPr="000456C1">
        <w:rPr>
          <w:color w:val="auto"/>
        </w:rPr>
        <w:t>construction</w:t>
      </w:r>
      <w:r w:rsidR="005F64A7" w:rsidRPr="000456C1">
        <w:rPr>
          <w:color w:val="auto"/>
        </w:rPr>
        <w:t xml:space="preserve"> </w:t>
      </w:r>
    </w:p>
    <w:p w14:paraId="1F869AB7" w14:textId="0914D1A6" w:rsidR="005F64A7" w:rsidRPr="000456C1" w:rsidRDefault="004820B2" w:rsidP="002815D8">
      <w:pPr>
        <w:pStyle w:val="ListParagraph"/>
        <w:numPr>
          <w:ilvl w:val="0"/>
          <w:numId w:val="22"/>
        </w:numPr>
        <w:rPr>
          <w:color w:val="auto"/>
        </w:rPr>
      </w:pPr>
      <w:r w:rsidRPr="000456C1">
        <w:rPr>
          <w:color w:val="auto"/>
        </w:rPr>
        <w:t>A</w:t>
      </w:r>
      <w:r w:rsidR="005F64A7" w:rsidRPr="000456C1">
        <w:rPr>
          <w:color w:val="auto"/>
        </w:rPr>
        <w:t xml:space="preserve"> renovation, lease, or any other proposed use of a building o</w:t>
      </w:r>
      <w:r w:rsidR="00ED4B71" w:rsidRPr="000456C1">
        <w:rPr>
          <w:color w:val="auto"/>
        </w:rPr>
        <w:t xml:space="preserve">r facility that will either </w:t>
      </w:r>
      <w:r w:rsidR="005F64A7" w:rsidRPr="000456C1">
        <w:rPr>
          <w:color w:val="auto"/>
        </w:rPr>
        <w:t>result in a chang</w:t>
      </w:r>
      <w:r w:rsidR="00ED4B71" w:rsidRPr="000456C1">
        <w:rPr>
          <w:color w:val="auto"/>
        </w:rPr>
        <w:t xml:space="preserve">e in its basic prior use or </w:t>
      </w:r>
      <w:r w:rsidR="005F64A7" w:rsidRPr="000456C1">
        <w:rPr>
          <w:color w:val="auto"/>
        </w:rPr>
        <w:t xml:space="preserve">significantly change its size </w:t>
      </w:r>
    </w:p>
    <w:p w14:paraId="346A74F0" w14:textId="2F8F8576" w:rsidR="005F64A7" w:rsidRPr="000456C1" w:rsidRDefault="004820B2" w:rsidP="002815D8">
      <w:pPr>
        <w:pStyle w:val="ListParagraph"/>
        <w:numPr>
          <w:ilvl w:val="0"/>
          <w:numId w:val="22"/>
        </w:numPr>
        <w:rPr>
          <w:color w:val="auto"/>
        </w:rPr>
      </w:pPr>
      <w:r w:rsidRPr="000456C1">
        <w:rPr>
          <w:color w:val="auto"/>
        </w:rPr>
        <w:t>M</w:t>
      </w:r>
      <w:r w:rsidR="005F64A7" w:rsidRPr="000456C1">
        <w:rPr>
          <w:color w:val="auto"/>
        </w:rPr>
        <w:t>inor renovation or remodeling of a property eit</w:t>
      </w:r>
      <w:r w:rsidR="00ED4B71" w:rsidRPr="000456C1">
        <w:rPr>
          <w:color w:val="auto"/>
        </w:rPr>
        <w:t xml:space="preserve">her </w:t>
      </w:r>
      <w:r w:rsidR="005F64A7" w:rsidRPr="000456C1">
        <w:rPr>
          <w:color w:val="auto"/>
        </w:rPr>
        <w:t>listed or eligible for listing on the National Reg</w:t>
      </w:r>
      <w:r w:rsidR="00ED4B71" w:rsidRPr="000456C1">
        <w:rPr>
          <w:color w:val="auto"/>
        </w:rPr>
        <w:t xml:space="preserve">ister of Historic Places or </w:t>
      </w:r>
      <w:r w:rsidR="005F64A7" w:rsidRPr="000456C1">
        <w:rPr>
          <w:color w:val="auto"/>
        </w:rPr>
        <w:t>located within a 100-year flood plain</w:t>
      </w:r>
      <w:r w:rsidR="000D78B3" w:rsidRPr="000456C1">
        <w:rPr>
          <w:color w:val="auto"/>
        </w:rPr>
        <w:t xml:space="preserve"> </w:t>
      </w:r>
    </w:p>
    <w:p w14:paraId="2C377038" w14:textId="534A5FF3" w:rsidR="00153987" w:rsidRPr="000456C1" w:rsidRDefault="004820B2" w:rsidP="002815D8">
      <w:pPr>
        <w:pStyle w:val="ListParagraph"/>
        <w:numPr>
          <w:ilvl w:val="0"/>
          <w:numId w:val="22"/>
        </w:numPr>
        <w:rPr>
          <w:color w:val="auto"/>
        </w:rPr>
      </w:pPr>
      <w:r w:rsidRPr="000456C1">
        <w:rPr>
          <w:color w:val="auto"/>
        </w:rPr>
        <w:t>I</w:t>
      </w:r>
      <w:r w:rsidR="005F64A7" w:rsidRPr="000456C1">
        <w:rPr>
          <w:color w:val="auto"/>
        </w:rPr>
        <w:t xml:space="preserve">mplementation of a new program involving the use of chemicals </w:t>
      </w:r>
    </w:p>
    <w:p w14:paraId="0E749582" w14:textId="78FB8E10" w:rsidR="00A519BE" w:rsidRPr="000456C1" w:rsidRDefault="004820B2" w:rsidP="002815D8">
      <w:pPr>
        <w:pStyle w:val="ListParagraph"/>
        <w:numPr>
          <w:ilvl w:val="0"/>
          <w:numId w:val="22"/>
        </w:numPr>
        <w:rPr>
          <w:color w:val="auto"/>
        </w:rPr>
      </w:pPr>
      <w:r w:rsidRPr="000456C1">
        <w:rPr>
          <w:color w:val="auto"/>
        </w:rPr>
        <w:t>C</w:t>
      </w:r>
      <w:r w:rsidR="00757265" w:rsidRPr="000456C1">
        <w:rPr>
          <w:color w:val="auto"/>
        </w:rPr>
        <w:t>apital expenditures</w:t>
      </w:r>
      <w:r w:rsidR="00153987" w:rsidRPr="000456C1">
        <w:rPr>
          <w:color w:val="auto"/>
        </w:rPr>
        <w:t xml:space="preserve"> </w:t>
      </w:r>
    </w:p>
    <w:p w14:paraId="67FAAE54" w14:textId="5C64C257" w:rsidR="00153987" w:rsidRPr="000456C1" w:rsidRDefault="004820B2" w:rsidP="002815D8">
      <w:pPr>
        <w:pStyle w:val="ListParagraph"/>
        <w:numPr>
          <w:ilvl w:val="0"/>
          <w:numId w:val="22"/>
        </w:numPr>
        <w:rPr>
          <w:color w:val="auto"/>
        </w:rPr>
      </w:pPr>
      <w:r w:rsidRPr="000456C1">
        <w:rPr>
          <w:color w:val="auto"/>
        </w:rPr>
        <w:t>F</w:t>
      </w:r>
      <w:r w:rsidR="00153987" w:rsidRPr="000456C1">
        <w:rPr>
          <w:color w:val="auto"/>
        </w:rPr>
        <w:t>undraising activities</w:t>
      </w:r>
    </w:p>
    <w:p w14:paraId="7FD45112" w14:textId="7842C7EF" w:rsidR="00153987" w:rsidRPr="000456C1" w:rsidRDefault="004820B2" w:rsidP="002815D8">
      <w:pPr>
        <w:pStyle w:val="ListParagraph"/>
        <w:numPr>
          <w:ilvl w:val="0"/>
          <w:numId w:val="22"/>
        </w:numPr>
        <w:rPr>
          <w:color w:val="auto"/>
        </w:rPr>
      </w:pPr>
      <w:r w:rsidRPr="000456C1">
        <w:rPr>
          <w:color w:val="auto"/>
        </w:rPr>
        <w:t>M</w:t>
      </w:r>
      <w:r w:rsidR="00153987" w:rsidRPr="000456C1">
        <w:rPr>
          <w:color w:val="auto"/>
        </w:rPr>
        <w:t>ost food and beverage costs</w:t>
      </w:r>
    </w:p>
    <w:p w14:paraId="7E89E839" w14:textId="7F78A6CC" w:rsidR="004820B2" w:rsidRPr="000456C1" w:rsidRDefault="004820B2" w:rsidP="002815D8">
      <w:pPr>
        <w:pStyle w:val="ListParagraph"/>
        <w:numPr>
          <w:ilvl w:val="0"/>
          <w:numId w:val="22"/>
        </w:numPr>
        <w:rPr>
          <w:color w:val="auto"/>
        </w:rPr>
      </w:pPr>
      <w:r w:rsidRPr="000456C1">
        <w:rPr>
          <w:color w:val="auto"/>
        </w:rPr>
        <w:t>L</w:t>
      </w:r>
      <w:r w:rsidR="00153987" w:rsidRPr="000456C1">
        <w:rPr>
          <w:color w:val="auto"/>
        </w:rPr>
        <w:t>obbying</w:t>
      </w:r>
    </w:p>
    <w:p w14:paraId="2F1151C2" w14:textId="7477C5EC" w:rsidR="0092190C" w:rsidRPr="000456C1" w:rsidRDefault="0092190C" w:rsidP="00EB545F">
      <w:pPr>
        <w:rPr>
          <w:color w:val="auto"/>
        </w:rPr>
      </w:pPr>
    </w:p>
    <w:p w14:paraId="467A4BAE" w14:textId="08624B45" w:rsidR="0092190C" w:rsidRPr="000456C1" w:rsidRDefault="0092190C" w:rsidP="002815D8">
      <w:pPr>
        <w:pStyle w:val="ListParagraph"/>
        <w:numPr>
          <w:ilvl w:val="0"/>
          <w:numId w:val="16"/>
        </w:numPr>
        <w:autoSpaceDE w:val="0"/>
        <w:autoSpaceDN w:val="0"/>
        <w:adjustRightInd w:val="0"/>
        <w:rPr>
          <w:color w:val="auto"/>
        </w:rPr>
      </w:pPr>
      <w:bookmarkStart w:id="16" w:name="_Hlk30672751"/>
      <w:r w:rsidRPr="000456C1">
        <w:rPr>
          <w:color w:val="auto"/>
          <w:u w:val="single"/>
        </w:rPr>
        <w:lastRenderedPageBreak/>
        <w:t xml:space="preserve">Allowable </w:t>
      </w:r>
      <w:r w:rsidR="00B91F92" w:rsidRPr="000456C1">
        <w:rPr>
          <w:color w:val="auto"/>
          <w:u w:val="single"/>
        </w:rPr>
        <w:t>expenses</w:t>
      </w:r>
      <w:r w:rsidR="00870F42" w:rsidRPr="000456C1">
        <w:rPr>
          <w:color w:val="auto"/>
          <w:u w:val="single"/>
        </w:rPr>
        <w:t>.</w:t>
      </w:r>
      <w:r w:rsidRPr="000456C1">
        <w:rPr>
          <w:color w:val="auto"/>
        </w:rPr>
        <w:t xml:space="preserve"> </w:t>
      </w:r>
      <w:r w:rsidR="00C57276" w:rsidRPr="000456C1">
        <w:rPr>
          <w:color w:val="auto"/>
        </w:rPr>
        <w:t xml:space="preserve">All expenses must </w:t>
      </w:r>
      <w:r w:rsidR="00B75DF0" w:rsidRPr="000456C1">
        <w:rPr>
          <w:color w:val="auto"/>
        </w:rPr>
        <w:t xml:space="preserve">be </w:t>
      </w:r>
      <w:r w:rsidR="00C57276" w:rsidRPr="000456C1">
        <w:rPr>
          <w:color w:val="auto"/>
        </w:rPr>
        <w:t xml:space="preserve">reasonable, necessary, and allocable to the program. </w:t>
      </w:r>
      <w:r w:rsidR="00706B43" w:rsidRPr="000456C1">
        <w:rPr>
          <w:color w:val="auto"/>
        </w:rPr>
        <w:t>The following is a non-exhaustive list of services, activities, goods, and other costs that can be supported through this NOFO:</w:t>
      </w:r>
    </w:p>
    <w:bookmarkEnd w:id="16"/>
    <w:p w14:paraId="5CB621A2" w14:textId="77777777" w:rsidR="0092190C" w:rsidRPr="000456C1" w:rsidRDefault="0092190C" w:rsidP="0092190C">
      <w:pPr>
        <w:autoSpaceDE w:val="0"/>
        <w:autoSpaceDN w:val="0"/>
        <w:adjustRightInd w:val="0"/>
        <w:rPr>
          <w:color w:val="auto"/>
        </w:rPr>
      </w:pPr>
    </w:p>
    <w:p w14:paraId="2BDB8AD1" w14:textId="77777777" w:rsidR="00CC3159" w:rsidRPr="000456C1" w:rsidRDefault="00CC3159" w:rsidP="002815D8">
      <w:pPr>
        <w:pStyle w:val="ListParagraph"/>
        <w:numPr>
          <w:ilvl w:val="0"/>
          <w:numId w:val="18"/>
        </w:numPr>
        <w:autoSpaceDE w:val="0"/>
        <w:autoSpaceDN w:val="0"/>
        <w:adjustRightInd w:val="0"/>
        <w:rPr>
          <w:color w:val="auto"/>
        </w:rPr>
      </w:pPr>
      <w:r w:rsidRPr="000456C1">
        <w:rPr>
          <w:color w:val="auto"/>
        </w:rPr>
        <w:t>Personnel</w:t>
      </w:r>
    </w:p>
    <w:p w14:paraId="43929005" w14:textId="3A8EEBB4" w:rsidR="0092190C" w:rsidRPr="000456C1" w:rsidRDefault="00CC3159" w:rsidP="002815D8">
      <w:pPr>
        <w:pStyle w:val="ListParagraph"/>
        <w:numPr>
          <w:ilvl w:val="0"/>
          <w:numId w:val="18"/>
        </w:numPr>
        <w:autoSpaceDE w:val="0"/>
        <w:autoSpaceDN w:val="0"/>
        <w:adjustRightInd w:val="0"/>
        <w:rPr>
          <w:color w:val="auto"/>
        </w:rPr>
      </w:pPr>
      <w:r w:rsidRPr="000456C1">
        <w:rPr>
          <w:color w:val="auto"/>
        </w:rPr>
        <w:t>Training</w:t>
      </w:r>
    </w:p>
    <w:p w14:paraId="484648B9" w14:textId="044B771B" w:rsidR="00944F81" w:rsidRPr="000456C1" w:rsidRDefault="00944F81" w:rsidP="002815D8">
      <w:pPr>
        <w:pStyle w:val="ListParagraph"/>
        <w:numPr>
          <w:ilvl w:val="0"/>
          <w:numId w:val="18"/>
        </w:numPr>
        <w:autoSpaceDE w:val="0"/>
        <w:autoSpaceDN w:val="0"/>
        <w:adjustRightInd w:val="0"/>
        <w:rPr>
          <w:color w:val="auto"/>
        </w:rPr>
      </w:pPr>
      <w:r w:rsidRPr="000456C1">
        <w:rPr>
          <w:color w:val="auto"/>
        </w:rPr>
        <w:t>Travel</w:t>
      </w:r>
    </w:p>
    <w:p w14:paraId="5E250200" w14:textId="16228831" w:rsidR="00944F81" w:rsidRPr="000456C1" w:rsidRDefault="00944F81" w:rsidP="002815D8">
      <w:pPr>
        <w:pStyle w:val="ListParagraph"/>
        <w:numPr>
          <w:ilvl w:val="0"/>
          <w:numId w:val="18"/>
        </w:numPr>
        <w:autoSpaceDE w:val="0"/>
        <w:autoSpaceDN w:val="0"/>
        <w:adjustRightInd w:val="0"/>
        <w:rPr>
          <w:color w:val="auto"/>
        </w:rPr>
      </w:pPr>
      <w:r w:rsidRPr="000456C1">
        <w:rPr>
          <w:color w:val="auto"/>
        </w:rPr>
        <w:t>Program supplies</w:t>
      </w:r>
    </w:p>
    <w:p w14:paraId="304AB097" w14:textId="0038B55F" w:rsidR="00944F81" w:rsidRPr="000456C1" w:rsidRDefault="00944F81" w:rsidP="002815D8">
      <w:pPr>
        <w:pStyle w:val="ListParagraph"/>
        <w:numPr>
          <w:ilvl w:val="0"/>
          <w:numId w:val="18"/>
        </w:numPr>
        <w:autoSpaceDE w:val="0"/>
        <w:autoSpaceDN w:val="0"/>
        <w:adjustRightInd w:val="0"/>
        <w:rPr>
          <w:color w:val="auto"/>
        </w:rPr>
      </w:pPr>
      <w:r w:rsidRPr="000456C1">
        <w:rPr>
          <w:color w:val="auto"/>
        </w:rPr>
        <w:t>Behavioral health services</w:t>
      </w:r>
    </w:p>
    <w:p w14:paraId="1A92A8AC" w14:textId="411021C4" w:rsidR="004E4338" w:rsidRPr="000456C1" w:rsidRDefault="004E4338" w:rsidP="002815D8">
      <w:pPr>
        <w:pStyle w:val="ListParagraph"/>
        <w:numPr>
          <w:ilvl w:val="0"/>
          <w:numId w:val="18"/>
        </w:numPr>
        <w:autoSpaceDE w:val="0"/>
        <w:autoSpaceDN w:val="0"/>
        <w:adjustRightInd w:val="0"/>
        <w:rPr>
          <w:color w:val="auto"/>
        </w:rPr>
      </w:pPr>
      <w:r w:rsidRPr="000456C1">
        <w:rPr>
          <w:color w:val="auto"/>
        </w:rPr>
        <w:t>Mental health treatment</w:t>
      </w:r>
    </w:p>
    <w:p w14:paraId="4892A02D" w14:textId="31EAF0D2" w:rsidR="00944F81" w:rsidRPr="000456C1" w:rsidRDefault="00944F81" w:rsidP="002815D8">
      <w:pPr>
        <w:pStyle w:val="ListParagraph"/>
        <w:numPr>
          <w:ilvl w:val="0"/>
          <w:numId w:val="18"/>
        </w:numPr>
        <w:autoSpaceDE w:val="0"/>
        <w:autoSpaceDN w:val="0"/>
        <w:adjustRightInd w:val="0"/>
        <w:rPr>
          <w:color w:val="auto"/>
        </w:rPr>
      </w:pPr>
      <w:r w:rsidRPr="000456C1">
        <w:rPr>
          <w:color w:val="auto"/>
        </w:rPr>
        <w:t xml:space="preserve">Substance </w:t>
      </w:r>
      <w:r w:rsidR="004E4338" w:rsidRPr="000456C1">
        <w:rPr>
          <w:color w:val="auto"/>
        </w:rPr>
        <w:t xml:space="preserve">use disorder </w:t>
      </w:r>
      <w:r w:rsidRPr="000456C1">
        <w:rPr>
          <w:color w:val="auto"/>
        </w:rPr>
        <w:t>treatment</w:t>
      </w:r>
    </w:p>
    <w:p w14:paraId="032D4D5B" w14:textId="102A3544" w:rsidR="00944F81" w:rsidRPr="000456C1" w:rsidRDefault="00944F81" w:rsidP="002815D8">
      <w:pPr>
        <w:pStyle w:val="ListParagraph"/>
        <w:numPr>
          <w:ilvl w:val="0"/>
          <w:numId w:val="18"/>
        </w:numPr>
        <w:autoSpaceDE w:val="0"/>
        <w:autoSpaceDN w:val="0"/>
        <w:adjustRightInd w:val="0"/>
        <w:rPr>
          <w:color w:val="auto"/>
        </w:rPr>
      </w:pPr>
      <w:r w:rsidRPr="000456C1">
        <w:rPr>
          <w:color w:val="auto"/>
        </w:rPr>
        <w:t>Participant transportation assistance</w:t>
      </w:r>
    </w:p>
    <w:p w14:paraId="3E4A2E9F" w14:textId="5263F65B" w:rsidR="00944F81" w:rsidRPr="000456C1" w:rsidRDefault="00944F81" w:rsidP="002815D8">
      <w:pPr>
        <w:pStyle w:val="ListParagraph"/>
        <w:numPr>
          <w:ilvl w:val="0"/>
          <w:numId w:val="18"/>
        </w:numPr>
        <w:autoSpaceDE w:val="0"/>
        <w:autoSpaceDN w:val="0"/>
        <w:adjustRightInd w:val="0"/>
        <w:rPr>
          <w:color w:val="auto"/>
        </w:rPr>
      </w:pPr>
      <w:r w:rsidRPr="000456C1">
        <w:rPr>
          <w:color w:val="auto"/>
        </w:rPr>
        <w:t>Participant housing assistance</w:t>
      </w:r>
    </w:p>
    <w:p w14:paraId="07092923" w14:textId="77777777" w:rsidR="00CC3159" w:rsidRPr="000456C1" w:rsidRDefault="00CC3159" w:rsidP="002815D8">
      <w:pPr>
        <w:pStyle w:val="ListParagraph"/>
        <w:numPr>
          <w:ilvl w:val="0"/>
          <w:numId w:val="18"/>
        </w:numPr>
        <w:autoSpaceDE w:val="0"/>
        <w:autoSpaceDN w:val="0"/>
        <w:adjustRightInd w:val="0"/>
        <w:rPr>
          <w:color w:val="auto"/>
        </w:rPr>
      </w:pPr>
      <w:r w:rsidRPr="000456C1">
        <w:rPr>
          <w:color w:val="auto"/>
        </w:rPr>
        <w:t>Participant incentives</w:t>
      </w:r>
    </w:p>
    <w:p w14:paraId="5FEED1C1" w14:textId="3F79207C" w:rsidR="00944F81" w:rsidRPr="000456C1" w:rsidRDefault="00944F81" w:rsidP="002815D8">
      <w:pPr>
        <w:pStyle w:val="ListParagraph"/>
        <w:numPr>
          <w:ilvl w:val="0"/>
          <w:numId w:val="18"/>
        </w:numPr>
        <w:autoSpaceDE w:val="0"/>
        <w:autoSpaceDN w:val="0"/>
        <w:adjustRightInd w:val="0"/>
        <w:rPr>
          <w:color w:val="auto"/>
        </w:rPr>
      </w:pPr>
      <w:r w:rsidRPr="000456C1">
        <w:rPr>
          <w:color w:val="auto"/>
        </w:rPr>
        <w:t>Data collection</w:t>
      </w:r>
      <w:r w:rsidR="00CC3159" w:rsidRPr="000456C1">
        <w:rPr>
          <w:color w:val="auto"/>
        </w:rPr>
        <w:t xml:space="preserve"> and analysis</w:t>
      </w:r>
    </w:p>
    <w:p w14:paraId="3D5D6CCC" w14:textId="5D97777D" w:rsidR="00944F81" w:rsidRPr="000456C1" w:rsidRDefault="00944F81" w:rsidP="002815D8">
      <w:pPr>
        <w:pStyle w:val="ListParagraph"/>
        <w:numPr>
          <w:ilvl w:val="0"/>
          <w:numId w:val="18"/>
        </w:numPr>
        <w:autoSpaceDE w:val="0"/>
        <w:autoSpaceDN w:val="0"/>
        <w:adjustRightInd w:val="0"/>
        <w:rPr>
          <w:color w:val="auto"/>
        </w:rPr>
      </w:pPr>
      <w:r w:rsidRPr="000456C1">
        <w:rPr>
          <w:color w:val="auto"/>
        </w:rPr>
        <w:t>Program evaluation</w:t>
      </w:r>
    </w:p>
    <w:p w14:paraId="555A7D15" w14:textId="77777777" w:rsidR="00706B43" w:rsidRPr="000456C1" w:rsidRDefault="00706B43" w:rsidP="00706B43">
      <w:pPr>
        <w:autoSpaceDE w:val="0"/>
        <w:autoSpaceDN w:val="0"/>
        <w:adjustRightInd w:val="0"/>
        <w:ind w:left="1080"/>
        <w:rPr>
          <w:color w:val="auto"/>
        </w:rPr>
      </w:pPr>
    </w:p>
    <w:p w14:paraId="46F83D6F" w14:textId="55AE753D" w:rsidR="00757265" w:rsidRPr="000456C1" w:rsidRDefault="00757265" w:rsidP="002815D8">
      <w:pPr>
        <w:pStyle w:val="ListParagraph"/>
        <w:numPr>
          <w:ilvl w:val="0"/>
          <w:numId w:val="16"/>
        </w:numPr>
        <w:autoSpaceDE w:val="0"/>
        <w:autoSpaceDN w:val="0"/>
        <w:adjustRightInd w:val="0"/>
        <w:rPr>
          <w:color w:val="auto"/>
        </w:rPr>
      </w:pPr>
      <w:r w:rsidRPr="000456C1">
        <w:rPr>
          <w:color w:val="auto"/>
          <w:u w:val="single"/>
        </w:rPr>
        <w:t>Pre-Award Costs</w:t>
      </w:r>
      <w:r w:rsidR="00870F42" w:rsidRPr="000456C1">
        <w:rPr>
          <w:color w:val="auto"/>
          <w:u w:val="single"/>
        </w:rPr>
        <w:t>.</w:t>
      </w:r>
      <w:r w:rsidR="008B19AF" w:rsidRPr="000456C1">
        <w:rPr>
          <w:color w:val="auto"/>
        </w:rPr>
        <w:t xml:space="preserve"> </w:t>
      </w:r>
      <w:r w:rsidRPr="000456C1">
        <w:rPr>
          <w:b/>
          <w:color w:val="auto"/>
        </w:rPr>
        <w:t xml:space="preserve">No costs incurred before the start date of the </w:t>
      </w:r>
      <w:r w:rsidR="005F64A7" w:rsidRPr="000456C1">
        <w:rPr>
          <w:b/>
          <w:color w:val="auto"/>
        </w:rPr>
        <w:t xml:space="preserve">grant </w:t>
      </w:r>
      <w:r w:rsidRPr="000456C1">
        <w:rPr>
          <w:b/>
          <w:color w:val="auto"/>
        </w:rPr>
        <w:t>agreement may be charged to awards resulting from this funding opportunity.</w:t>
      </w:r>
    </w:p>
    <w:p w14:paraId="3C59B20D" w14:textId="77777777" w:rsidR="00757265" w:rsidRPr="000456C1" w:rsidRDefault="00757265" w:rsidP="00E449BC">
      <w:pPr>
        <w:autoSpaceDE w:val="0"/>
        <w:autoSpaceDN w:val="0"/>
        <w:adjustRightInd w:val="0"/>
        <w:ind w:left="360"/>
        <w:rPr>
          <w:color w:val="auto"/>
        </w:rPr>
      </w:pPr>
    </w:p>
    <w:p w14:paraId="5DDA284B" w14:textId="00224E3A" w:rsidR="00757265" w:rsidRPr="000456C1" w:rsidRDefault="00757265" w:rsidP="002815D8">
      <w:pPr>
        <w:pStyle w:val="ListParagraph"/>
        <w:numPr>
          <w:ilvl w:val="0"/>
          <w:numId w:val="16"/>
        </w:numPr>
        <w:autoSpaceDE w:val="0"/>
        <w:autoSpaceDN w:val="0"/>
        <w:adjustRightInd w:val="0"/>
        <w:rPr>
          <w:color w:val="auto"/>
        </w:rPr>
      </w:pPr>
      <w:r w:rsidRPr="000456C1">
        <w:rPr>
          <w:color w:val="auto"/>
          <w:u w:val="single"/>
        </w:rPr>
        <w:t>Pre-approvals</w:t>
      </w:r>
      <w:r w:rsidR="00870F42" w:rsidRPr="000456C1">
        <w:rPr>
          <w:color w:val="auto"/>
          <w:u w:val="single"/>
        </w:rPr>
        <w:t>.</w:t>
      </w:r>
      <w:r w:rsidR="005F64A7" w:rsidRPr="000456C1">
        <w:rPr>
          <w:color w:val="auto"/>
        </w:rPr>
        <w:t xml:space="preserve"> Prior approvals may affect project timelines. </w:t>
      </w:r>
      <w:r w:rsidR="002F0AA7" w:rsidRPr="000456C1">
        <w:rPr>
          <w:color w:val="auto"/>
        </w:rPr>
        <w:t xml:space="preserve">Submission of materials for ICJIA approval should be incorporated into the application Implementation Schedules. </w:t>
      </w:r>
      <w:r w:rsidRPr="000456C1">
        <w:rPr>
          <w:color w:val="auto"/>
        </w:rPr>
        <w:t>ICJIA</w:t>
      </w:r>
      <w:r w:rsidR="005F64A7" w:rsidRPr="000456C1">
        <w:rPr>
          <w:color w:val="auto"/>
        </w:rPr>
        <w:t xml:space="preserve"> </w:t>
      </w:r>
      <w:r w:rsidR="00B16464" w:rsidRPr="000456C1">
        <w:rPr>
          <w:color w:val="auto"/>
        </w:rPr>
        <w:t>may require</w:t>
      </w:r>
      <w:r w:rsidR="005F64A7" w:rsidRPr="000456C1">
        <w:rPr>
          <w:color w:val="auto"/>
        </w:rPr>
        <w:t xml:space="preserve"> prior approval of the following</w:t>
      </w:r>
      <w:r w:rsidRPr="000456C1">
        <w:rPr>
          <w:color w:val="auto"/>
        </w:rPr>
        <w:t>:</w:t>
      </w:r>
    </w:p>
    <w:p w14:paraId="1548BF75" w14:textId="77777777" w:rsidR="00757265" w:rsidRPr="000456C1" w:rsidRDefault="00757265" w:rsidP="00E449BC">
      <w:pPr>
        <w:autoSpaceDE w:val="0"/>
        <w:autoSpaceDN w:val="0"/>
        <w:adjustRightInd w:val="0"/>
        <w:ind w:left="360"/>
        <w:rPr>
          <w:color w:val="auto"/>
        </w:rPr>
      </w:pPr>
    </w:p>
    <w:p w14:paraId="22E5A8CC" w14:textId="14B92EA7" w:rsidR="00757265" w:rsidRPr="000456C1" w:rsidRDefault="004820B2" w:rsidP="002815D8">
      <w:pPr>
        <w:pStyle w:val="ListParagraph"/>
        <w:numPr>
          <w:ilvl w:val="0"/>
          <w:numId w:val="17"/>
        </w:numPr>
        <w:autoSpaceDE w:val="0"/>
        <w:autoSpaceDN w:val="0"/>
        <w:adjustRightInd w:val="0"/>
        <w:rPr>
          <w:color w:val="auto"/>
        </w:rPr>
      </w:pPr>
      <w:r w:rsidRPr="000456C1">
        <w:rPr>
          <w:color w:val="auto"/>
        </w:rPr>
        <w:t>O</w:t>
      </w:r>
      <w:r w:rsidR="00757265" w:rsidRPr="000456C1">
        <w:rPr>
          <w:color w:val="auto"/>
        </w:rPr>
        <w:t xml:space="preserve">ut-of-state travel </w:t>
      </w:r>
    </w:p>
    <w:p w14:paraId="34CADEA0" w14:textId="3BB5FCB1" w:rsidR="00757265" w:rsidRPr="000456C1" w:rsidRDefault="004820B2" w:rsidP="002815D8">
      <w:pPr>
        <w:pStyle w:val="ListParagraph"/>
        <w:numPr>
          <w:ilvl w:val="0"/>
          <w:numId w:val="17"/>
        </w:numPr>
        <w:autoSpaceDE w:val="0"/>
        <w:autoSpaceDN w:val="0"/>
        <w:adjustRightInd w:val="0"/>
        <w:rPr>
          <w:color w:val="auto"/>
        </w:rPr>
      </w:pPr>
      <w:r w:rsidRPr="000456C1">
        <w:rPr>
          <w:color w:val="auto"/>
        </w:rPr>
        <w:t>C</w:t>
      </w:r>
      <w:r w:rsidR="005F64A7" w:rsidRPr="000456C1">
        <w:rPr>
          <w:color w:val="auto"/>
        </w:rPr>
        <w:t xml:space="preserve">ertain </w:t>
      </w:r>
      <w:r w:rsidR="00757265" w:rsidRPr="000456C1">
        <w:rPr>
          <w:color w:val="auto"/>
        </w:rPr>
        <w:t>Requests for Proposals</w:t>
      </w:r>
      <w:r w:rsidR="008718D8" w:rsidRPr="000456C1">
        <w:rPr>
          <w:color w:val="auto"/>
        </w:rPr>
        <w:t>, procurements,</w:t>
      </w:r>
      <w:r w:rsidR="00757265" w:rsidRPr="000456C1">
        <w:rPr>
          <w:color w:val="auto"/>
        </w:rPr>
        <w:t xml:space="preserve"> and sub</w:t>
      </w:r>
      <w:r w:rsidR="005F64A7" w:rsidRPr="000456C1">
        <w:rPr>
          <w:color w:val="auto"/>
        </w:rPr>
        <w:t>-</w:t>
      </w:r>
      <w:r w:rsidR="00757265" w:rsidRPr="000456C1">
        <w:rPr>
          <w:color w:val="auto"/>
        </w:rPr>
        <w:t>contracts</w:t>
      </w:r>
      <w:r w:rsidR="002D63B8" w:rsidRPr="000456C1">
        <w:rPr>
          <w:color w:val="auto"/>
        </w:rPr>
        <w:t xml:space="preserve"> </w:t>
      </w:r>
    </w:p>
    <w:p w14:paraId="5B8438A7" w14:textId="3F1FB9A6" w:rsidR="002F0AA7" w:rsidRPr="000456C1" w:rsidRDefault="004820B2" w:rsidP="002815D8">
      <w:pPr>
        <w:pStyle w:val="ListParagraph"/>
        <w:numPr>
          <w:ilvl w:val="0"/>
          <w:numId w:val="17"/>
        </w:numPr>
        <w:autoSpaceDE w:val="0"/>
        <w:autoSpaceDN w:val="0"/>
        <w:adjustRightInd w:val="0"/>
        <w:rPr>
          <w:color w:val="auto"/>
        </w:rPr>
      </w:pPr>
      <w:r w:rsidRPr="000456C1">
        <w:rPr>
          <w:color w:val="auto"/>
        </w:rPr>
        <w:t>C</w:t>
      </w:r>
      <w:r w:rsidR="00757265" w:rsidRPr="000456C1">
        <w:rPr>
          <w:color w:val="auto"/>
        </w:rPr>
        <w:t xml:space="preserve">onference, meeting, and training costs </w:t>
      </w:r>
    </w:p>
    <w:p w14:paraId="3D70D2FE" w14:textId="6335CB0F" w:rsidR="00757265" w:rsidRPr="000456C1" w:rsidRDefault="00757265" w:rsidP="002F0AA7">
      <w:pPr>
        <w:autoSpaceDE w:val="0"/>
        <w:autoSpaceDN w:val="0"/>
        <w:adjustRightInd w:val="0"/>
        <w:ind w:left="0"/>
        <w:rPr>
          <w:color w:val="auto"/>
        </w:rPr>
      </w:pPr>
    </w:p>
    <w:p w14:paraId="5C249F83" w14:textId="4166DA32" w:rsidR="00757265" w:rsidRPr="000456C1" w:rsidRDefault="00757265" w:rsidP="002815D8">
      <w:pPr>
        <w:pStyle w:val="ListParagraph"/>
        <w:numPr>
          <w:ilvl w:val="0"/>
          <w:numId w:val="16"/>
        </w:numPr>
        <w:autoSpaceDE w:val="0"/>
        <w:autoSpaceDN w:val="0"/>
        <w:adjustRightInd w:val="0"/>
        <w:rPr>
          <w:color w:val="auto"/>
        </w:rPr>
      </w:pPr>
      <w:r w:rsidRPr="000456C1">
        <w:rPr>
          <w:color w:val="auto"/>
          <w:u w:val="single"/>
        </w:rPr>
        <w:t>State Travel Guidelines</w:t>
      </w:r>
      <w:r w:rsidR="00870F42" w:rsidRPr="000456C1">
        <w:rPr>
          <w:color w:val="auto"/>
          <w:u w:val="single"/>
        </w:rPr>
        <w:t>.</w:t>
      </w:r>
      <w:r w:rsidR="002D63B8" w:rsidRPr="000456C1">
        <w:rPr>
          <w:color w:val="auto"/>
        </w:rPr>
        <w:t xml:space="preserve"> </w:t>
      </w:r>
      <w:r w:rsidRPr="000456C1">
        <w:rPr>
          <w:color w:val="auto"/>
        </w:rPr>
        <w:t xml:space="preserve">travel costs charged to ICJIA must conform to State Travel Guidelines, found here: </w:t>
      </w:r>
    </w:p>
    <w:p w14:paraId="647A3189" w14:textId="079DC1D0" w:rsidR="00757265" w:rsidRPr="000456C1" w:rsidRDefault="00DC4A4D" w:rsidP="002F0AA7">
      <w:pPr>
        <w:autoSpaceDE w:val="0"/>
        <w:autoSpaceDN w:val="0"/>
        <w:adjustRightInd w:val="0"/>
        <w:ind w:left="1080"/>
        <w:rPr>
          <w:color w:val="auto"/>
        </w:rPr>
      </w:pPr>
      <w:hyperlink r:id="rId46" w:history="1">
        <w:r w:rsidR="002F0AA7" w:rsidRPr="000456C1">
          <w:rPr>
            <w:rStyle w:val="Hyperlink"/>
            <w:color w:val="auto"/>
          </w:rPr>
          <w:t>https://www2.illinois.gov/cms/Employees/travel/Pages/TravelReimbursement.aspx</w:t>
        </w:r>
      </w:hyperlink>
      <w:r w:rsidR="002D63B8" w:rsidRPr="000456C1">
        <w:rPr>
          <w:color w:val="auto"/>
        </w:rPr>
        <w:t>.</w:t>
      </w:r>
      <w:r w:rsidR="00153987" w:rsidRPr="000456C1">
        <w:rPr>
          <w:color w:val="auto"/>
        </w:rPr>
        <w:t xml:space="preserve"> </w:t>
      </w:r>
      <w:r w:rsidR="00776D1C" w:rsidRPr="000456C1">
        <w:rPr>
          <w:color w:val="auto"/>
        </w:rPr>
        <w:t>Out-of-state hotel rates are based on the General Service Administration (GSA) guidelines found here:</w:t>
      </w:r>
      <w:r w:rsidR="00776D1C" w:rsidRPr="000456C1">
        <w:rPr>
          <w:rStyle w:val="Hyperlink"/>
          <w:color w:val="auto"/>
        </w:rPr>
        <w:t xml:space="preserve"> </w:t>
      </w:r>
      <w:hyperlink r:id="rId47" w:history="1">
        <w:r w:rsidR="00776D1C" w:rsidRPr="000456C1">
          <w:rPr>
            <w:rStyle w:val="Hyperlink"/>
            <w:color w:val="auto"/>
          </w:rPr>
          <w:t>https://www.gsa.gov/travel/plan-book/per-diem-rates</w:t>
        </w:r>
      </w:hyperlink>
      <w:r w:rsidR="00776D1C" w:rsidRPr="000456C1">
        <w:rPr>
          <w:rStyle w:val="Hyperlink"/>
          <w:color w:val="auto"/>
        </w:rPr>
        <w:t>.</w:t>
      </w:r>
      <w:r w:rsidR="00153987" w:rsidRPr="000456C1">
        <w:rPr>
          <w:rStyle w:val="Hyperlink"/>
          <w:color w:val="auto"/>
        </w:rPr>
        <w:t xml:space="preserve"> </w:t>
      </w:r>
      <w:r w:rsidR="00757265" w:rsidRPr="000456C1">
        <w:rPr>
          <w:color w:val="auto"/>
        </w:rPr>
        <w:t xml:space="preserve">Applicant agencies with lower cost travel guidelines </w:t>
      </w:r>
      <w:r w:rsidR="002D63B8" w:rsidRPr="000456C1">
        <w:rPr>
          <w:color w:val="auto"/>
        </w:rPr>
        <w:t xml:space="preserve">than the State of Illinois </w:t>
      </w:r>
      <w:r w:rsidR="00757265" w:rsidRPr="000456C1">
        <w:rPr>
          <w:color w:val="auto"/>
        </w:rPr>
        <w:t>must use those lower rates.</w:t>
      </w:r>
    </w:p>
    <w:bookmarkEnd w:id="15"/>
    <w:p w14:paraId="4E7CB97C" w14:textId="22BFAFA8" w:rsidR="00C544FA" w:rsidRPr="000456C1" w:rsidRDefault="00C544FA" w:rsidP="00E449BC">
      <w:pPr>
        <w:autoSpaceDE w:val="0"/>
        <w:autoSpaceDN w:val="0"/>
        <w:adjustRightInd w:val="0"/>
        <w:rPr>
          <w:color w:val="auto"/>
        </w:rPr>
      </w:pPr>
    </w:p>
    <w:p w14:paraId="6B515F47" w14:textId="7C0AB0CF" w:rsidR="00FF0F7D" w:rsidRPr="000456C1" w:rsidRDefault="005F64A7" w:rsidP="002815D8">
      <w:pPr>
        <w:pStyle w:val="ListParagraph"/>
        <w:numPr>
          <w:ilvl w:val="0"/>
          <w:numId w:val="16"/>
        </w:numPr>
        <w:autoSpaceDE w:val="0"/>
        <w:autoSpaceDN w:val="0"/>
        <w:adjustRightInd w:val="0"/>
        <w:rPr>
          <w:color w:val="auto"/>
        </w:rPr>
      </w:pPr>
      <w:r w:rsidRPr="000456C1">
        <w:rPr>
          <w:color w:val="auto"/>
          <w:u w:val="single"/>
        </w:rPr>
        <w:t>Supplanting</w:t>
      </w:r>
      <w:r w:rsidR="00870F42" w:rsidRPr="000456C1">
        <w:rPr>
          <w:color w:val="auto"/>
          <w:u w:val="single"/>
        </w:rPr>
        <w:t>.</w:t>
      </w:r>
      <w:r w:rsidR="00B91F92" w:rsidRPr="000456C1">
        <w:rPr>
          <w:color w:val="auto"/>
        </w:rPr>
        <w:t xml:space="preserve"> </w:t>
      </w:r>
      <w:r w:rsidR="00FF0F7D" w:rsidRPr="000456C1">
        <w:rPr>
          <w:color w:val="auto"/>
        </w:rPr>
        <w:t xml:space="preserve">Grant funds must be used to supplement existing funds for program activities and must not replace those funds that have been appropriated for the same purpose. If grant funds will be used for the expansion of an existing program, applicants must explain how proposed activities will supplement, not supplant, current program activities and staff positions. Agencies may not deliberately reduce local, federal, state funds, or other funds because of the existence of these grant funds. A written certification may be requested by ICJIA stating that these funds will not be used to supplant other state, local, federal, or other funds. </w:t>
      </w:r>
    </w:p>
    <w:p w14:paraId="2BC1110B" w14:textId="77777777" w:rsidR="00FF0F7D" w:rsidRPr="000456C1" w:rsidRDefault="00FF0F7D" w:rsidP="00FF0F7D">
      <w:pPr>
        <w:autoSpaceDE w:val="0"/>
        <w:autoSpaceDN w:val="0"/>
        <w:adjustRightInd w:val="0"/>
        <w:ind w:left="0"/>
        <w:rPr>
          <w:color w:val="auto"/>
        </w:rPr>
      </w:pPr>
    </w:p>
    <w:p w14:paraId="28B79C5A" w14:textId="77777777" w:rsidR="00FF0F7D" w:rsidRPr="000456C1" w:rsidRDefault="00FF0F7D" w:rsidP="00E7401D">
      <w:pPr>
        <w:autoSpaceDE w:val="0"/>
        <w:autoSpaceDN w:val="0"/>
        <w:adjustRightInd w:val="0"/>
        <w:ind w:left="1080"/>
        <w:rPr>
          <w:color w:val="auto"/>
        </w:rPr>
      </w:pPr>
      <w:r w:rsidRPr="000456C1">
        <w:rPr>
          <w:color w:val="auto"/>
        </w:rPr>
        <w:t xml:space="preserve">Supplanting will be the subject of application review, as well as pre-award review, post-award monitoring, and audit. If there is a potential presence of supplanting, the applicant or grantee will be required to supply documentation demonstrating that the reduction in non-federal resources occurred for reasons other than the receipt or expected receipt of federal funds. </w:t>
      </w:r>
    </w:p>
    <w:p w14:paraId="6C22C116" w14:textId="5A5ACFFF" w:rsidR="00C544FA" w:rsidRPr="000456C1" w:rsidRDefault="00C544FA" w:rsidP="00E7401D">
      <w:pPr>
        <w:pStyle w:val="ListParagraph"/>
        <w:tabs>
          <w:tab w:val="left" w:pos="720"/>
        </w:tabs>
        <w:autoSpaceDE w:val="0"/>
        <w:autoSpaceDN w:val="0"/>
        <w:adjustRightInd w:val="0"/>
        <w:ind w:left="1080"/>
        <w:rPr>
          <w:color w:val="auto"/>
        </w:rPr>
      </w:pPr>
    </w:p>
    <w:p w14:paraId="29A7254F" w14:textId="1EC27793" w:rsidR="002260AB" w:rsidRPr="000456C1" w:rsidRDefault="002260AB" w:rsidP="002815D8">
      <w:pPr>
        <w:pStyle w:val="ListParagraph"/>
        <w:numPr>
          <w:ilvl w:val="0"/>
          <w:numId w:val="16"/>
        </w:numPr>
        <w:autoSpaceDE w:val="0"/>
        <w:autoSpaceDN w:val="0"/>
        <w:adjustRightInd w:val="0"/>
        <w:rPr>
          <w:color w:val="auto"/>
        </w:rPr>
      </w:pPr>
      <w:bookmarkStart w:id="17" w:name="_Hlk30669799"/>
      <w:r w:rsidRPr="000456C1">
        <w:rPr>
          <w:color w:val="auto"/>
          <w:u w:val="single"/>
        </w:rPr>
        <w:t>Proposed Subawards and Subcontracts</w:t>
      </w:r>
      <w:r w:rsidR="00870F42" w:rsidRPr="000456C1">
        <w:rPr>
          <w:color w:val="auto"/>
          <w:u w:val="single"/>
        </w:rPr>
        <w:t>.</w:t>
      </w:r>
      <w:r w:rsidRPr="000456C1">
        <w:rPr>
          <w:color w:val="auto"/>
        </w:rPr>
        <w:t xml:space="preserve"> Applicants may propose to enter into subawards or subcontracts under this award, each of which involve different rules and applicant responsibilities. A subaward carries out a portion of the grant agreement while a contract is often for obtaining goods and services for the grantee's own use. (44 Ill. Admin Code 7000.240). If a third party will provide some of the essential services or develop or modify a product that the applicant has committed to provide or produce, ICJIA may consider the agreement with the third party a subaward for purposes of grant administration.</w:t>
      </w:r>
    </w:p>
    <w:p w14:paraId="0C4F20F1" w14:textId="77777777" w:rsidR="002260AB" w:rsidRPr="000456C1" w:rsidRDefault="002260AB" w:rsidP="002260AB">
      <w:pPr>
        <w:autoSpaceDE w:val="0"/>
        <w:autoSpaceDN w:val="0"/>
        <w:adjustRightInd w:val="0"/>
        <w:rPr>
          <w:color w:val="auto"/>
        </w:rPr>
      </w:pPr>
    </w:p>
    <w:p w14:paraId="52AF7DD7" w14:textId="412DEB5D" w:rsidR="002260AB" w:rsidRPr="000456C1" w:rsidRDefault="002260AB" w:rsidP="002F0AA7">
      <w:pPr>
        <w:autoSpaceDE w:val="0"/>
        <w:autoSpaceDN w:val="0"/>
        <w:adjustRightInd w:val="0"/>
        <w:ind w:left="1080"/>
        <w:rPr>
          <w:color w:val="auto"/>
        </w:rPr>
      </w:pPr>
      <w:r w:rsidRPr="000456C1">
        <w:rPr>
          <w:color w:val="auto"/>
        </w:rPr>
        <w:t xml:space="preserve">Applicants must classify each expense in the contractual budget as a subaward or subcontract. The substance of the agreement, not the title or structure of the agreement, will determine whether it is a subaward of a subcontract. Applicants are </w:t>
      </w:r>
      <w:r w:rsidR="00824B6E" w:rsidRPr="000456C1">
        <w:rPr>
          <w:color w:val="auto"/>
        </w:rPr>
        <w:t xml:space="preserve">required </w:t>
      </w:r>
      <w:r w:rsidRPr="000456C1">
        <w:rPr>
          <w:color w:val="auto"/>
        </w:rPr>
        <w:t xml:space="preserve">to use </w:t>
      </w:r>
      <w:r w:rsidR="003131B2" w:rsidRPr="000456C1">
        <w:rPr>
          <w:color w:val="auto"/>
        </w:rPr>
        <w:t xml:space="preserve">and maintain </w:t>
      </w:r>
      <w:r w:rsidRPr="000456C1">
        <w:rPr>
          <w:color w:val="auto"/>
        </w:rPr>
        <w:t xml:space="preserve">the “Checklist for Contractor/Subrecipient Determinations” available at the GATA Resource Library: </w:t>
      </w:r>
      <w:hyperlink r:id="rId48" w:history="1">
        <w:r w:rsidR="00944F81" w:rsidRPr="000456C1">
          <w:rPr>
            <w:rStyle w:val="Hyperlink"/>
            <w:color w:val="auto"/>
          </w:rPr>
          <w:t>https://www.illinois.gov/sites/gata/pages/resourcelibrary.aspx</w:t>
        </w:r>
      </w:hyperlink>
      <w:r w:rsidR="001A5659" w:rsidRPr="000456C1">
        <w:rPr>
          <w:color w:val="auto"/>
        </w:rPr>
        <w:t>.</w:t>
      </w:r>
      <w:r w:rsidR="003131B2" w:rsidRPr="000456C1">
        <w:rPr>
          <w:color w:val="auto"/>
        </w:rPr>
        <w:t xml:space="preserve"> Applicants shall provide the Checklist to ICJIA upon request.</w:t>
      </w:r>
    </w:p>
    <w:p w14:paraId="317B751A" w14:textId="77777777" w:rsidR="002260AB" w:rsidRPr="000456C1" w:rsidRDefault="002260AB" w:rsidP="002260AB">
      <w:pPr>
        <w:autoSpaceDE w:val="0"/>
        <w:autoSpaceDN w:val="0"/>
        <w:adjustRightInd w:val="0"/>
        <w:rPr>
          <w:color w:val="auto"/>
        </w:rPr>
      </w:pPr>
    </w:p>
    <w:p w14:paraId="335E30ED" w14:textId="093B9B45" w:rsidR="00C64811" w:rsidRPr="000456C1" w:rsidRDefault="002260AB" w:rsidP="00944F81">
      <w:pPr>
        <w:autoSpaceDE w:val="0"/>
        <w:autoSpaceDN w:val="0"/>
        <w:adjustRightInd w:val="0"/>
        <w:ind w:left="1080"/>
        <w:rPr>
          <w:color w:val="auto"/>
        </w:rPr>
      </w:pPr>
      <w:r w:rsidRPr="000456C1">
        <w:rPr>
          <w:color w:val="auto"/>
        </w:rPr>
        <w:t xml:space="preserve">Applicants are required to justify their use of subawards and explain their capacity to serve as “pass-through” entities in the </w:t>
      </w:r>
      <w:r w:rsidR="00262DBB" w:rsidRPr="000456C1">
        <w:rPr>
          <w:color w:val="auto"/>
        </w:rPr>
        <w:t>P</w:t>
      </w:r>
      <w:r w:rsidRPr="000456C1">
        <w:rPr>
          <w:color w:val="auto"/>
        </w:rPr>
        <w:t xml:space="preserve">rogram </w:t>
      </w:r>
      <w:r w:rsidR="00262DBB" w:rsidRPr="000456C1">
        <w:rPr>
          <w:color w:val="auto"/>
        </w:rPr>
        <w:t>N</w:t>
      </w:r>
      <w:r w:rsidRPr="000456C1">
        <w:rPr>
          <w:color w:val="auto"/>
        </w:rPr>
        <w:t xml:space="preserve">arrative. Applicants will monitor subaward compliance with grant terms, applicable federal and state law including the Uniform Administrative Requirements, Cost Principles, and Audit Requirements for Federal Award, 2 C.F.R. Part 200, </w:t>
      </w:r>
      <w:r w:rsidR="006C01E3" w:rsidRPr="000456C1">
        <w:rPr>
          <w:color w:val="auto"/>
        </w:rPr>
        <w:t>GATA</w:t>
      </w:r>
      <w:r w:rsidRPr="000456C1">
        <w:rPr>
          <w:color w:val="auto"/>
        </w:rPr>
        <w:t xml:space="preserve">, and ICJIA policies. Proposed subawards must be identified, if possible, and their roles described in both the </w:t>
      </w:r>
      <w:r w:rsidR="00262DBB" w:rsidRPr="000456C1">
        <w:rPr>
          <w:color w:val="auto"/>
        </w:rPr>
        <w:t>P</w:t>
      </w:r>
      <w:r w:rsidRPr="000456C1">
        <w:rPr>
          <w:color w:val="auto"/>
        </w:rPr>
        <w:t xml:space="preserve">rogram and </w:t>
      </w:r>
      <w:r w:rsidR="00262DBB" w:rsidRPr="000456C1">
        <w:rPr>
          <w:color w:val="auto"/>
        </w:rPr>
        <w:t>B</w:t>
      </w:r>
      <w:r w:rsidRPr="000456C1">
        <w:rPr>
          <w:color w:val="auto"/>
        </w:rPr>
        <w:t xml:space="preserve">udget </w:t>
      </w:r>
      <w:r w:rsidR="00262DBB" w:rsidRPr="000456C1">
        <w:rPr>
          <w:color w:val="auto"/>
        </w:rPr>
        <w:t>N</w:t>
      </w:r>
      <w:r w:rsidRPr="000456C1">
        <w:rPr>
          <w:color w:val="auto"/>
        </w:rPr>
        <w:t>arratives.</w:t>
      </w:r>
      <w:r w:rsidR="00944F81" w:rsidRPr="000456C1">
        <w:rPr>
          <w:color w:val="auto"/>
        </w:rPr>
        <w:t xml:space="preserve"> </w:t>
      </w:r>
    </w:p>
    <w:p w14:paraId="56B25058" w14:textId="77777777" w:rsidR="00C64811" w:rsidRPr="000456C1" w:rsidRDefault="00C64811" w:rsidP="00944F81">
      <w:pPr>
        <w:autoSpaceDE w:val="0"/>
        <w:autoSpaceDN w:val="0"/>
        <w:adjustRightInd w:val="0"/>
        <w:ind w:left="1080"/>
        <w:rPr>
          <w:iCs/>
          <w:color w:val="auto"/>
        </w:rPr>
      </w:pPr>
    </w:p>
    <w:p w14:paraId="4631DB64" w14:textId="4EC05D83" w:rsidR="00944F81" w:rsidRPr="000456C1" w:rsidRDefault="00944F81" w:rsidP="00944F81">
      <w:pPr>
        <w:autoSpaceDE w:val="0"/>
        <w:autoSpaceDN w:val="0"/>
        <w:adjustRightInd w:val="0"/>
        <w:ind w:left="1080"/>
        <w:rPr>
          <w:iCs/>
          <w:color w:val="auto"/>
        </w:rPr>
      </w:pPr>
      <w:r w:rsidRPr="000456C1">
        <w:rPr>
          <w:iCs/>
          <w:color w:val="auto"/>
        </w:rPr>
        <w:t xml:space="preserve">Applicants will be required to directly monitor and maintain documents of the subrecipient in </w:t>
      </w:r>
      <w:r w:rsidR="000F0B5D" w:rsidRPr="000456C1">
        <w:rPr>
          <w:iCs/>
          <w:color w:val="auto"/>
        </w:rPr>
        <w:t>manner similar to how</w:t>
      </w:r>
      <w:r w:rsidRPr="000456C1">
        <w:rPr>
          <w:iCs/>
          <w:color w:val="auto"/>
        </w:rPr>
        <w:t xml:space="preserve"> ICJIA monitors its grantees. ICJIA will provide a list of documents and procedures that applicant will be required to execute in order to “pass-through” grant funds to a </w:t>
      </w:r>
      <w:r w:rsidR="00AF45DA" w:rsidRPr="000456C1">
        <w:rPr>
          <w:iCs/>
          <w:color w:val="auto"/>
        </w:rPr>
        <w:t>sub awardee</w:t>
      </w:r>
      <w:r w:rsidRPr="000456C1">
        <w:rPr>
          <w:iCs/>
          <w:color w:val="auto"/>
        </w:rPr>
        <w:t>, including</w:t>
      </w:r>
      <w:r w:rsidR="000F0B5D" w:rsidRPr="000456C1">
        <w:rPr>
          <w:iCs/>
          <w:color w:val="auto"/>
        </w:rPr>
        <w:t>,</w:t>
      </w:r>
      <w:r w:rsidRPr="000456C1">
        <w:rPr>
          <w:iCs/>
          <w:color w:val="auto"/>
        </w:rPr>
        <w:t xml:space="preserve"> but not limited to, an agreement, budget, fiscal reports, data reports, programmatic risk assessment, audit procedures, site visits, ensuring the subrecipient obtains all required certifications and having the subrecipient maintain an active System Award Management registration.  </w:t>
      </w:r>
    </w:p>
    <w:p w14:paraId="684831AC" w14:textId="4F527E75" w:rsidR="002260AB" w:rsidRPr="000456C1" w:rsidRDefault="002260AB" w:rsidP="00B11D69">
      <w:pPr>
        <w:autoSpaceDE w:val="0"/>
        <w:autoSpaceDN w:val="0"/>
        <w:adjustRightInd w:val="0"/>
        <w:ind w:left="1080"/>
        <w:rPr>
          <w:color w:val="auto"/>
        </w:rPr>
      </w:pPr>
    </w:p>
    <w:p w14:paraId="71D94282" w14:textId="7D3F983D" w:rsidR="002260AB" w:rsidRPr="000456C1" w:rsidRDefault="002260AB" w:rsidP="00B11D69">
      <w:pPr>
        <w:autoSpaceDE w:val="0"/>
        <w:autoSpaceDN w:val="0"/>
        <w:adjustRightInd w:val="0"/>
        <w:ind w:left="1080"/>
        <w:rPr>
          <w:color w:val="auto"/>
        </w:rPr>
      </w:pPr>
      <w:r w:rsidRPr="000456C1">
        <w:rPr>
          <w:color w:val="auto"/>
        </w:rPr>
        <w:t>For procurement contracts, applicants are encouraged to promote free and open competition in awarding contracts. All subcontracts must comply with federal and state requirements</w:t>
      </w:r>
      <w:r w:rsidR="00845093" w:rsidRPr="000456C1">
        <w:rPr>
          <w:color w:val="auto"/>
        </w:rPr>
        <w:t xml:space="preserve">. </w:t>
      </w:r>
    </w:p>
    <w:bookmarkEnd w:id="17"/>
    <w:p w14:paraId="2909FA61" w14:textId="6708D62D" w:rsidR="00E3661F" w:rsidRPr="000456C1" w:rsidRDefault="00E3661F" w:rsidP="00E449BC">
      <w:pPr>
        <w:autoSpaceDE w:val="0"/>
        <w:autoSpaceDN w:val="0"/>
        <w:adjustRightInd w:val="0"/>
        <w:ind w:left="360"/>
        <w:rPr>
          <w:color w:val="auto"/>
        </w:rPr>
      </w:pPr>
    </w:p>
    <w:p w14:paraId="449665DE" w14:textId="648A79A2" w:rsidR="00A10C9D" w:rsidRPr="000456C1" w:rsidRDefault="00E7401D" w:rsidP="00E3661F">
      <w:pPr>
        <w:autoSpaceDE w:val="0"/>
        <w:autoSpaceDN w:val="0"/>
        <w:adjustRightInd w:val="0"/>
        <w:ind w:left="360"/>
        <w:rPr>
          <w:b/>
          <w:i/>
          <w:color w:val="auto"/>
        </w:rPr>
      </w:pPr>
      <w:bookmarkStart w:id="18" w:name="_Hlk23766531"/>
      <w:r w:rsidRPr="000456C1">
        <w:rPr>
          <w:b/>
          <w:i/>
          <w:color w:val="auto"/>
        </w:rPr>
        <w:t>7</w:t>
      </w:r>
      <w:r w:rsidR="00E3661F" w:rsidRPr="000456C1">
        <w:rPr>
          <w:b/>
          <w:i/>
          <w:color w:val="auto"/>
        </w:rPr>
        <w:t xml:space="preserve">. </w:t>
      </w:r>
      <w:r w:rsidRPr="000456C1">
        <w:rPr>
          <w:b/>
          <w:i/>
          <w:color w:val="auto"/>
        </w:rPr>
        <w:t xml:space="preserve">Requirement </w:t>
      </w:r>
      <w:r w:rsidR="00E3661F" w:rsidRPr="000456C1">
        <w:rPr>
          <w:b/>
          <w:i/>
          <w:color w:val="auto"/>
        </w:rPr>
        <w:t>Prior to Submitting the Application.</w:t>
      </w:r>
    </w:p>
    <w:p w14:paraId="3AB0AFA9" w14:textId="77777777" w:rsidR="00E3661F" w:rsidRPr="000456C1" w:rsidRDefault="00E3661F" w:rsidP="00E7401D">
      <w:pPr>
        <w:autoSpaceDE w:val="0"/>
        <w:autoSpaceDN w:val="0"/>
        <w:adjustRightInd w:val="0"/>
        <w:ind w:left="0"/>
        <w:rPr>
          <w:b/>
          <w:color w:val="auto"/>
        </w:rPr>
      </w:pPr>
    </w:p>
    <w:p w14:paraId="790E85B4" w14:textId="52EDD24A" w:rsidR="00E7401D" w:rsidRPr="000456C1" w:rsidRDefault="00E3661F" w:rsidP="00E7401D">
      <w:pPr>
        <w:rPr>
          <w:color w:val="auto"/>
        </w:rPr>
      </w:pPr>
      <w:r w:rsidRPr="000456C1">
        <w:rPr>
          <w:color w:val="auto"/>
          <w:u w:val="single"/>
        </w:rPr>
        <w:t xml:space="preserve">Applicant </w:t>
      </w:r>
      <w:r w:rsidR="008246B4" w:rsidRPr="000456C1">
        <w:rPr>
          <w:color w:val="auto"/>
          <w:u w:val="single"/>
        </w:rPr>
        <w:t>Technical Assistance Recording.</w:t>
      </w:r>
      <w:r w:rsidR="008246B4" w:rsidRPr="000456C1">
        <w:rPr>
          <w:color w:val="auto"/>
        </w:rPr>
        <w:t xml:space="preserve"> A</w:t>
      </w:r>
      <w:r w:rsidRPr="000456C1">
        <w:rPr>
          <w:color w:val="auto"/>
        </w:rPr>
        <w:t xml:space="preserve">pplicants </w:t>
      </w:r>
      <w:r w:rsidR="003214BE" w:rsidRPr="000456C1">
        <w:rPr>
          <w:color w:val="auto"/>
        </w:rPr>
        <w:t xml:space="preserve">are advised to </w:t>
      </w:r>
      <w:r w:rsidRPr="000456C1">
        <w:rPr>
          <w:color w:val="auto"/>
        </w:rPr>
        <w:t xml:space="preserve">view the following mandatory technical assistance recordings prior to application submission. All recordings are located on the </w:t>
      </w:r>
      <w:hyperlink r:id="rId49" w:history="1">
        <w:r w:rsidRPr="000456C1">
          <w:rPr>
            <w:rStyle w:val="Hyperlink"/>
            <w:color w:val="auto"/>
          </w:rPr>
          <w:t xml:space="preserve">ICJIA </w:t>
        </w:r>
        <w:r w:rsidR="00BA6786" w:rsidRPr="000456C1">
          <w:rPr>
            <w:rStyle w:val="Hyperlink"/>
            <w:color w:val="auto"/>
          </w:rPr>
          <w:t>YouTube channel</w:t>
        </w:r>
      </w:hyperlink>
      <w:r w:rsidR="00BA6786" w:rsidRPr="000456C1">
        <w:rPr>
          <w:color w:val="auto"/>
        </w:rPr>
        <w:t xml:space="preserve">. </w:t>
      </w:r>
    </w:p>
    <w:p w14:paraId="08A94A89" w14:textId="77777777" w:rsidR="00E7401D" w:rsidRPr="000456C1" w:rsidRDefault="00E7401D" w:rsidP="00E7401D">
      <w:pPr>
        <w:rPr>
          <w:rFonts w:eastAsia="Calibri"/>
          <w:color w:val="auto"/>
          <w:u w:val="single"/>
        </w:rPr>
      </w:pPr>
    </w:p>
    <w:p w14:paraId="2C66C7B7" w14:textId="619D2197" w:rsidR="008B743C" w:rsidRPr="000456C1" w:rsidRDefault="00E3661F" w:rsidP="002815D8">
      <w:pPr>
        <w:pStyle w:val="ListParagraph"/>
        <w:numPr>
          <w:ilvl w:val="0"/>
          <w:numId w:val="45"/>
        </w:numPr>
        <w:rPr>
          <w:rFonts w:eastAsia="Calibri"/>
          <w:color w:val="auto"/>
          <w:u w:val="single"/>
        </w:rPr>
      </w:pPr>
      <w:r w:rsidRPr="000456C1">
        <w:rPr>
          <w:rFonts w:eastAsia="Calibri"/>
          <w:color w:val="auto"/>
        </w:rPr>
        <w:t>NOFO programmatic requirement</w:t>
      </w:r>
      <w:r w:rsidR="008B743C" w:rsidRPr="000456C1">
        <w:rPr>
          <w:rFonts w:eastAsia="Calibri"/>
          <w:color w:val="auto"/>
        </w:rPr>
        <w:t>s</w:t>
      </w:r>
    </w:p>
    <w:p w14:paraId="641E840E" w14:textId="77777777" w:rsidR="00E7401D" w:rsidRPr="000456C1" w:rsidRDefault="00E7401D" w:rsidP="00E7401D">
      <w:pPr>
        <w:pStyle w:val="ListParagraph"/>
        <w:ind w:left="1440"/>
        <w:rPr>
          <w:rFonts w:eastAsia="Calibri"/>
          <w:color w:val="auto"/>
          <w:u w:val="single"/>
        </w:rPr>
      </w:pPr>
    </w:p>
    <w:p w14:paraId="17E0951F" w14:textId="460B705B" w:rsidR="00E3661F" w:rsidRPr="000456C1" w:rsidRDefault="00E3661F" w:rsidP="00E7401D">
      <w:pPr>
        <w:ind w:left="360"/>
        <w:rPr>
          <w:b/>
          <w:color w:val="auto"/>
        </w:rPr>
      </w:pPr>
      <w:r w:rsidRPr="000456C1">
        <w:rPr>
          <w:color w:val="auto"/>
        </w:rPr>
        <w:t xml:space="preserve">The recordings will be available for viewing beginning </w:t>
      </w:r>
      <w:r w:rsidR="00402A65">
        <w:rPr>
          <w:b/>
          <w:color w:val="auto"/>
        </w:rPr>
        <w:t>March 3</w:t>
      </w:r>
      <w:r w:rsidR="00A224E5" w:rsidRPr="000456C1">
        <w:rPr>
          <w:b/>
          <w:color w:val="auto"/>
        </w:rPr>
        <w:t>, 2020</w:t>
      </w:r>
      <w:r w:rsidR="004E4338" w:rsidRPr="000456C1">
        <w:rPr>
          <w:b/>
          <w:color w:val="auto"/>
        </w:rPr>
        <w:t xml:space="preserve">, </w:t>
      </w:r>
      <w:r w:rsidRPr="000456C1">
        <w:rPr>
          <w:b/>
          <w:color w:val="auto"/>
        </w:rPr>
        <w:t>at</w:t>
      </w:r>
      <w:r w:rsidRPr="000456C1">
        <w:rPr>
          <w:color w:val="auto"/>
        </w:rPr>
        <w:t xml:space="preserve"> </w:t>
      </w:r>
      <w:r w:rsidR="00FB4C88" w:rsidRPr="000456C1">
        <w:rPr>
          <w:b/>
          <w:color w:val="auto"/>
        </w:rPr>
        <w:t>3:30</w:t>
      </w:r>
      <w:r w:rsidR="004E4338" w:rsidRPr="000456C1">
        <w:rPr>
          <w:b/>
          <w:color w:val="auto"/>
        </w:rPr>
        <w:t xml:space="preserve"> </w:t>
      </w:r>
      <w:r w:rsidR="00FB4C88" w:rsidRPr="000456C1">
        <w:rPr>
          <w:b/>
          <w:color w:val="auto"/>
        </w:rPr>
        <w:t>p</w:t>
      </w:r>
      <w:r w:rsidR="004E4338" w:rsidRPr="000456C1">
        <w:rPr>
          <w:b/>
          <w:color w:val="auto"/>
        </w:rPr>
        <w:t>.</w:t>
      </w:r>
      <w:r w:rsidR="00FB4C88" w:rsidRPr="000456C1">
        <w:rPr>
          <w:b/>
          <w:color w:val="auto"/>
        </w:rPr>
        <w:t>m</w:t>
      </w:r>
      <w:r w:rsidRPr="000456C1">
        <w:rPr>
          <w:b/>
          <w:color w:val="auto"/>
        </w:rPr>
        <w:t xml:space="preserve">. </w:t>
      </w:r>
    </w:p>
    <w:bookmarkEnd w:id="18"/>
    <w:p w14:paraId="600102F3" w14:textId="77777777" w:rsidR="005F1CC5" w:rsidRPr="000456C1" w:rsidRDefault="005F1CC5" w:rsidP="00E449BC">
      <w:pPr>
        <w:autoSpaceDE w:val="0"/>
        <w:autoSpaceDN w:val="0"/>
        <w:adjustRightInd w:val="0"/>
        <w:ind w:left="360"/>
        <w:rPr>
          <w:color w:val="auto"/>
        </w:rPr>
      </w:pPr>
    </w:p>
    <w:p w14:paraId="6566FFD3" w14:textId="756E9CB6" w:rsidR="005F1CC5" w:rsidRPr="000456C1" w:rsidRDefault="005F1CC5" w:rsidP="00E449BC">
      <w:pPr>
        <w:autoSpaceDE w:val="0"/>
        <w:autoSpaceDN w:val="0"/>
        <w:adjustRightInd w:val="0"/>
        <w:ind w:left="0"/>
        <w:rPr>
          <w:b/>
          <w:color w:val="auto"/>
          <w:sz w:val="28"/>
          <w:szCs w:val="28"/>
        </w:rPr>
      </w:pPr>
      <w:r w:rsidRPr="000456C1">
        <w:rPr>
          <w:b/>
          <w:color w:val="auto"/>
          <w:sz w:val="28"/>
          <w:szCs w:val="28"/>
        </w:rPr>
        <w:t>E. Application Review Information</w:t>
      </w:r>
    </w:p>
    <w:p w14:paraId="2F7EEA3B" w14:textId="6B82D9F7" w:rsidR="005F1CC5" w:rsidRPr="000456C1" w:rsidRDefault="005F1CC5" w:rsidP="00E449BC">
      <w:pPr>
        <w:autoSpaceDE w:val="0"/>
        <w:autoSpaceDN w:val="0"/>
        <w:adjustRightInd w:val="0"/>
        <w:ind w:left="0"/>
        <w:rPr>
          <w:color w:val="auto"/>
        </w:rPr>
      </w:pPr>
    </w:p>
    <w:p w14:paraId="66F7C899" w14:textId="77777777" w:rsidR="00A10C9D" w:rsidRPr="000456C1" w:rsidRDefault="005F1CC5" w:rsidP="00E449BC">
      <w:pPr>
        <w:autoSpaceDE w:val="0"/>
        <w:autoSpaceDN w:val="0"/>
        <w:adjustRightInd w:val="0"/>
        <w:ind w:left="360"/>
        <w:rPr>
          <w:color w:val="auto"/>
        </w:rPr>
      </w:pPr>
      <w:r w:rsidRPr="000456C1">
        <w:rPr>
          <w:b/>
          <w:i/>
          <w:color w:val="auto"/>
        </w:rPr>
        <w:t>1. Criteri</w:t>
      </w:r>
      <w:r w:rsidR="008B19AF" w:rsidRPr="000456C1">
        <w:rPr>
          <w:b/>
          <w:i/>
          <w:color w:val="auto"/>
        </w:rPr>
        <w:t>a</w:t>
      </w:r>
      <w:r w:rsidRPr="000456C1">
        <w:rPr>
          <w:color w:val="auto"/>
        </w:rPr>
        <w:t xml:space="preserve"> </w:t>
      </w:r>
    </w:p>
    <w:p w14:paraId="0CF38E8B" w14:textId="77777777" w:rsidR="00C64811" w:rsidRPr="000456C1" w:rsidRDefault="00C64811" w:rsidP="00E449BC">
      <w:pPr>
        <w:autoSpaceDE w:val="0"/>
        <w:autoSpaceDN w:val="0"/>
        <w:adjustRightInd w:val="0"/>
        <w:ind w:left="360"/>
        <w:rPr>
          <w:color w:val="auto"/>
        </w:rPr>
      </w:pPr>
    </w:p>
    <w:p w14:paraId="68B1128A" w14:textId="455349CD" w:rsidR="003214BE" w:rsidRPr="000456C1" w:rsidRDefault="003214BE" w:rsidP="00E7401D">
      <w:pPr>
        <w:widowControl w:val="0"/>
        <w:ind w:left="360"/>
        <w:rPr>
          <w:color w:val="auto"/>
        </w:rPr>
      </w:pPr>
      <w:r w:rsidRPr="000456C1">
        <w:rPr>
          <w:color w:val="auto"/>
        </w:rPr>
        <w:t xml:space="preserve">Application materials must address all components of this </w:t>
      </w:r>
      <w:r w:rsidR="006C01E3" w:rsidRPr="000456C1">
        <w:rPr>
          <w:color w:val="auto"/>
        </w:rPr>
        <w:t>NOFO</w:t>
      </w:r>
      <w:r w:rsidRPr="000456C1">
        <w:rPr>
          <w:color w:val="auto"/>
        </w:rPr>
        <w:t xml:space="preserve"> and demonstrate both a need for the program and an ability to successfully implement the program. Reviewers will score applications based on completeness, clear and detailed responses to </w:t>
      </w:r>
      <w:r w:rsidR="00262DBB" w:rsidRPr="000456C1">
        <w:rPr>
          <w:color w:val="auto"/>
        </w:rPr>
        <w:t>questions in the P</w:t>
      </w:r>
      <w:r w:rsidRPr="000456C1">
        <w:rPr>
          <w:color w:val="auto"/>
        </w:rPr>
        <w:t xml:space="preserve">rogram </w:t>
      </w:r>
      <w:r w:rsidR="00262DBB" w:rsidRPr="000456C1">
        <w:rPr>
          <w:color w:val="auto"/>
        </w:rPr>
        <w:t>N</w:t>
      </w:r>
      <w:r w:rsidRPr="000456C1">
        <w:rPr>
          <w:color w:val="auto"/>
        </w:rPr>
        <w:t>arrative, and inclusion of all mandatory program elements</w:t>
      </w:r>
      <w:r w:rsidR="000F0B5D" w:rsidRPr="000456C1">
        <w:rPr>
          <w:color w:val="auto"/>
        </w:rPr>
        <w:t>,</w:t>
      </w:r>
      <w:r w:rsidR="00003737" w:rsidRPr="000456C1">
        <w:rPr>
          <w:color w:val="auto"/>
        </w:rPr>
        <w:t xml:space="preserve"> as well as past performance history and/or financial standing with ICJIA</w:t>
      </w:r>
      <w:r w:rsidRPr="000456C1">
        <w:rPr>
          <w:color w:val="auto"/>
        </w:rPr>
        <w:t xml:space="preserve">. The applicant must demonstrate that costs are reasonable, necessary, and allowable. </w:t>
      </w:r>
    </w:p>
    <w:p w14:paraId="6C212A9F" w14:textId="77777777" w:rsidR="003214BE" w:rsidRPr="000456C1" w:rsidRDefault="003214BE" w:rsidP="00E7401D">
      <w:pPr>
        <w:widowControl w:val="0"/>
        <w:rPr>
          <w:color w:val="auto"/>
        </w:rPr>
      </w:pPr>
    </w:p>
    <w:p w14:paraId="0C9ABB81" w14:textId="4B553EC0" w:rsidR="0046678E" w:rsidRPr="000456C1" w:rsidRDefault="00D63BCE">
      <w:pPr>
        <w:widowControl w:val="0"/>
        <w:ind w:left="360"/>
        <w:rPr>
          <w:color w:val="auto"/>
        </w:rPr>
      </w:pPr>
      <w:r w:rsidRPr="000456C1">
        <w:rPr>
          <w:color w:val="auto"/>
        </w:rPr>
        <w:t>The total number of points available is 100</w:t>
      </w:r>
      <w:r w:rsidR="00706B43" w:rsidRPr="000456C1">
        <w:rPr>
          <w:color w:val="auto"/>
        </w:rPr>
        <w:t>.</w:t>
      </w:r>
      <w:r w:rsidR="003214BE" w:rsidRPr="000456C1">
        <w:rPr>
          <w:color w:val="auto"/>
        </w:rPr>
        <w:t xml:space="preserve"> </w:t>
      </w:r>
    </w:p>
    <w:p w14:paraId="3BD8AA12" w14:textId="02015341" w:rsidR="00716AE7" w:rsidRPr="000456C1" w:rsidRDefault="00716AE7">
      <w:pPr>
        <w:widowControl w:val="0"/>
        <w:ind w:left="360"/>
        <w:rPr>
          <w:color w:val="auto"/>
        </w:rPr>
      </w:pPr>
    </w:p>
    <w:tbl>
      <w:tblPr>
        <w:tblW w:w="89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4"/>
        <w:gridCol w:w="1156"/>
        <w:gridCol w:w="1573"/>
      </w:tblGrid>
      <w:tr w:rsidR="000456C1" w:rsidRPr="000456C1" w14:paraId="2D0C8646" w14:textId="77777777" w:rsidTr="00E7401D">
        <w:trPr>
          <w:jc w:val="center"/>
        </w:trPr>
        <w:tc>
          <w:tcPr>
            <w:tcW w:w="6234" w:type="dxa"/>
            <w:tcBorders>
              <w:top w:val="thinThickLargeGap" w:sz="24" w:space="0" w:color="auto"/>
              <w:left w:val="thinThickLargeGap" w:sz="24" w:space="0" w:color="auto"/>
              <w:bottom w:val="thinThickLargeGap" w:sz="24" w:space="0" w:color="auto"/>
              <w:right w:val="thinThickLargeGap" w:sz="24" w:space="0" w:color="auto"/>
            </w:tcBorders>
            <w:shd w:val="clear" w:color="auto" w:fill="BFBFBF"/>
            <w:vAlign w:val="center"/>
          </w:tcPr>
          <w:p w14:paraId="61C2FFAB" w14:textId="77777777" w:rsidR="00716AE7" w:rsidRPr="000456C1" w:rsidRDefault="00716AE7" w:rsidP="00CA0004">
            <w:pPr>
              <w:widowControl w:val="0"/>
              <w:jc w:val="center"/>
              <w:rPr>
                <w:b/>
                <w:snapToGrid w:val="0"/>
                <w:color w:val="auto"/>
                <w:sz w:val="22"/>
              </w:rPr>
            </w:pPr>
            <w:r w:rsidRPr="000456C1">
              <w:rPr>
                <w:b/>
                <w:i/>
                <w:snapToGrid w:val="0"/>
                <w:color w:val="auto"/>
                <w:sz w:val="22"/>
              </w:rPr>
              <w:br w:type="page"/>
            </w:r>
            <w:r w:rsidRPr="000456C1">
              <w:rPr>
                <w:b/>
                <w:snapToGrid w:val="0"/>
                <w:color w:val="auto"/>
                <w:sz w:val="22"/>
              </w:rPr>
              <w:t>Scoring Criteria</w:t>
            </w:r>
          </w:p>
        </w:tc>
        <w:tc>
          <w:tcPr>
            <w:tcW w:w="1156" w:type="dxa"/>
            <w:tcBorders>
              <w:top w:val="thinThickLargeGap" w:sz="24" w:space="0" w:color="auto"/>
              <w:left w:val="thinThickLargeGap" w:sz="24" w:space="0" w:color="auto"/>
              <w:bottom w:val="thinThickLargeGap" w:sz="24" w:space="0" w:color="auto"/>
              <w:right w:val="thinThickLargeGap" w:sz="24" w:space="0" w:color="auto"/>
            </w:tcBorders>
            <w:shd w:val="clear" w:color="auto" w:fill="BFBFBF"/>
          </w:tcPr>
          <w:p w14:paraId="10D71E2A" w14:textId="77777777" w:rsidR="00716AE7" w:rsidRPr="000456C1" w:rsidRDefault="00716AE7" w:rsidP="00CA0004">
            <w:pPr>
              <w:widowControl w:val="0"/>
              <w:ind w:left="0"/>
              <w:jc w:val="center"/>
              <w:rPr>
                <w:b/>
                <w:snapToGrid w:val="0"/>
                <w:color w:val="auto"/>
                <w:sz w:val="22"/>
              </w:rPr>
            </w:pPr>
            <w:r w:rsidRPr="000456C1">
              <w:rPr>
                <w:b/>
                <w:snapToGrid w:val="0"/>
                <w:color w:val="auto"/>
                <w:sz w:val="22"/>
              </w:rPr>
              <w:t>Possible Points</w:t>
            </w:r>
          </w:p>
        </w:tc>
        <w:tc>
          <w:tcPr>
            <w:tcW w:w="1573" w:type="dxa"/>
            <w:tcBorders>
              <w:top w:val="thinThickLargeGap" w:sz="24" w:space="0" w:color="auto"/>
              <w:left w:val="thinThickLargeGap" w:sz="24" w:space="0" w:color="auto"/>
              <w:bottom w:val="thinThickLargeGap" w:sz="24" w:space="0" w:color="auto"/>
              <w:right w:val="thinThickLargeGap" w:sz="24" w:space="0" w:color="auto"/>
            </w:tcBorders>
            <w:shd w:val="clear" w:color="auto" w:fill="BFBFBF"/>
          </w:tcPr>
          <w:p w14:paraId="27ACD8F9" w14:textId="77777777" w:rsidR="00716AE7" w:rsidRPr="000456C1" w:rsidRDefault="00716AE7" w:rsidP="00CA0004">
            <w:pPr>
              <w:widowControl w:val="0"/>
              <w:jc w:val="center"/>
              <w:rPr>
                <w:b/>
                <w:snapToGrid w:val="0"/>
                <w:color w:val="auto"/>
                <w:sz w:val="22"/>
              </w:rPr>
            </w:pPr>
          </w:p>
        </w:tc>
      </w:tr>
      <w:tr w:rsidR="000456C1" w:rsidRPr="000456C1" w14:paraId="195E9B41" w14:textId="77777777" w:rsidTr="00E7401D">
        <w:trPr>
          <w:jc w:val="center"/>
        </w:trPr>
        <w:tc>
          <w:tcPr>
            <w:tcW w:w="7390" w:type="dxa"/>
            <w:gridSpan w:val="2"/>
            <w:tcBorders>
              <w:top w:val="thinThickLargeGap" w:sz="24" w:space="0" w:color="auto"/>
              <w:bottom w:val="single" w:sz="4" w:space="0" w:color="auto"/>
            </w:tcBorders>
            <w:shd w:val="clear" w:color="auto" w:fill="auto"/>
            <w:vAlign w:val="center"/>
          </w:tcPr>
          <w:p w14:paraId="5487FFA6" w14:textId="77777777" w:rsidR="00716AE7" w:rsidRPr="000456C1" w:rsidRDefault="00716AE7" w:rsidP="00CA0004">
            <w:pPr>
              <w:widowControl w:val="0"/>
              <w:ind w:left="0"/>
              <w:rPr>
                <w:snapToGrid w:val="0"/>
                <w:color w:val="auto"/>
                <w:sz w:val="22"/>
              </w:rPr>
            </w:pPr>
            <w:r w:rsidRPr="000456C1">
              <w:rPr>
                <w:b/>
                <w:snapToGrid w:val="0"/>
                <w:color w:val="auto"/>
                <w:sz w:val="22"/>
              </w:rPr>
              <w:t>Summary of the Program:</w:t>
            </w:r>
            <w:r w:rsidRPr="000456C1">
              <w:rPr>
                <w:snapToGrid w:val="0"/>
                <w:color w:val="auto"/>
                <w:sz w:val="22"/>
              </w:rPr>
              <w:t xml:space="preserve"> </w:t>
            </w:r>
          </w:p>
        </w:tc>
        <w:tc>
          <w:tcPr>
            <w:tcW w:w="1573" w:type="dxa"/>
            <w:tcBorders>
              <w:top w:val="thinThickLargeGap" w:sz="24" w:space="0" w:color="auto"/>
              <w:bottom w:val="single" w:sz="4" w:space="0" w:color="auto"/>
            </w:tcBorders>
          </w:tcPr>
          <w:p w14:paraId="00676371" w14:textId="77777777" w:rsidR="00716AE7" w:rsidRPr="000456C1" w:rsidRDefault="00716AE7" w:rsidP="00CA0004">
            <w:pPr>
              <w:widowControl w:val="0"/>
              <w:jc w:val="center"/>
              <w:rPr>
                <w:b/>
                <w:snapToGrid w:val="0"/>
                <w:color w:val="auto"/>
                <w:sz w:val="22"/>
              </w:rPr>
            </w:pPr>
            <w:r w:rsidRPr="000456C1">
              <w:rPr>
                <w:b/>
                <w:snapToGrid w:val="0"/>
                <w:color w:val="auto"/>
                <w:sz w:val="22"/>
              </w:rPr>
              <w:t>5</w:t>
            </w:r>
          </w:p>
        </w:tc>
      </w:tr>
      <w:tr w:rsidR="000456C1" w:rsidRPr="000456C1" w14:paraId="3466D8E7" w14:textId="77777777" w:rsidTr="00E7401D">
        <w:trPr>
          <w:jc w:val="center"/>
        </w:trPr>
        <w:tc>
          <w:tcPr>
            <w:tcW w:w="6234" w:type="dxa"/>
            <w:tcBorders>
              <w:top w:val="single" w:sz="4" w:space="0" w:color="auto"/>
            </w:tcBorders>
            <w:shd w:val="clear" w:color="auto" w:fill="auto"/>
          </w:tcPr>
          <w:p w14:paraId="5D76BEBE" w14:textId="77777777" w:rsidR="00716AE7" w:rsidRPr="000456C1" w:rsidRDefault="00716AE7" w:rsidP="002815D8">
            <w:pPr>
              <w:pStyle w:val="ListParagraph"/>
              <w:widowControl w:val="0"/>
              <w:numPr>
                <w:ilvl w:val="0"/>
                <w:numId w:val="6"/>
              </w:numPr>
              <w:rPr>
                <w:b/>
                <w:snapToGrid w:val="0"/>
                <w:color w:val="auto"/>
                <w:sz w:val="22"/>
              </w:rPr>
            </w:pPr>
            <w:r w:rsidRPr="000456C1">
              <w:rPr>
                <w:snapToGrid w:val="0"/>
                <w:color w:val="auto"/>
                <w:sz w:val="22"/>
              </w:rPr>
              <w:t>Provides a clear, concise summary of the proposal, stating the problems or needs to be addressed and outcomes to be gained, including a 25% reduction in IDOC commitments from the target population.</w:t>
            </w:r>
          </w:p>
        </w:tc>
        <w:tc>
          <w:tcPr>
            <w:tcW w:w="1156" w:type="dxa"/>
            <w:tcBorders>
              <w:top w:val="single" w:sz="4" w:space="0" w:color="auto"/>
            </w:tcBorders>
            <w:shd w:val="clear" w:color="auto" w:fill="auto"/>
            <w:vAlign w:val="center"/>
          </w:tcPr>
          <w:p w14:paraId="2F8054B9"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tcBorders>
              <w:top w:val="single" w:sz="4" w:space="0" w:color="auto"/>
            </w:tcBorders>
            <w:shd w:val="clear" w:color="auto" w:fill="F2F2F2" w:themeFill="background1" w:themeFillShade="F2"/>
          </w:tcPr>
          <w:p w14:paraId="693F171E" w14:textId="77777777" w:rsidR="00716AE7" w:rsidRPr="000456C1" w:rsidRDefault="00716AE7" w:rsidP="00CA0004">
            <w:pPr>
              <w:widowControl w:val="0"/>
              <w:jc w:val="center"/>
              <w:rPr>
                <w:b/>
                <w:snapToGrid w:val="0"/>
                <w:color w:val="auto"/>
                <w:sz w:val="22"/>
              </w:rPr>
            </w:pPr>
          </w:p>
        </w:tc>
      </w:tr>
      <w:tr w:rsidR="000456C1" w:rsidRPr="000456C1" w14:paraId="7D3CCADC" w14:textId="77777777" w:rsidTr="00E7401D">
        <w:trPr>
          <w:jc w:val="center"/>
        </w:trPr>
        <w:tc>
          <w:tcPr>
            <w:tcW w:w="7390" w:type="dxa"/>
            <w:gridSpan w:val="2"/>
            <w:shd w:val="clear" w:color="auto" w:fill="auto"/>
            <w:vAlign w:val="center"/>
          </w:tcPr>
          <w:p w14:paraId="689BEB2F" w14:textId="77777777" w:rsidR="00716AE7" w:rsidRPr="000456C1" w:rsidRDefault="00716AE7" w:rsidP="00CA0004">
            <w:pPr>
              <w:widowControl w:val="0"/>
              <w:ind w:left="0"/>
              <w:rPr>
                <w:snapToGrid w:val="0"/>
                <w:color w:val="auto"/>
                <w:sz w:val="22"/>
              </w:rPr>
            </w:pPr>
            <w:r w:rsidRPr="000456C1">
              <w:rPr>
                <w:b/>
                <w:snapToGrid w:val="0"/>
                <w:color w:val="auto"/>
                <w:sz w:val="22"/>
              </w:rPr>
              <w:t>Description of Service Area:</w:t>
            </w:r>
          </w:p>
        </w:tc>
        <w:tc>
          <w:tcPr>
            <w:tcW w:w="1573" w:type="dxa"/>
            <w:vAlign w:val="center"/>
          </w:tcPr>
          <w:p w14:paraId="409A5F0A" w14:textId="77777777" w:rsidR="00716AE7" w:rsidRPr="000456C1" w:rsidRDefault="00716AE7" w:rsidP="00CA0004">
            <w:pPr>
              <w:widowControl w:val="0"/>
              <w:jc w:val="center"/>
              <w:rPr>
                <w:b/>
                <w:snapToGrid w:val="0"/>
                <w:color w:val="auto"/>
                <w:sz w:val="22"/>
              </w:rPr>
            </w:pPr>
            <w:r w:rsidRPr="000456C1">
              <w:rPr>
                <w:b/>
                <w:snapToGrid w:val="0"/>
                <w:color w:val="auto"/>
                <w:sz w:val="22"/>
              </w:rPr>
              <w:t>5</w:t>
            </w:r>
          </w:p>
        </w:tc>
      </w:tr>
      <w:tr w:rsidR="000456C1" w:rsidRPr="000456C1" w14:paraId="57F9B2A9" w14:textId="77777777" w:rsidTr="00E7401D">
        <w:trPr>
          <w:jc w:val="center"/>
        </w:trPr>
        <w:tc>
          <w:tcPr>
            <w:tcW w:w="6234" w:type="dxa"/>
            <w:shd w:val="clear" w:color="auto" w:fill="auto"/>
          </w:tcPr>
          <w:p w14:paraId="203F5E06" w14:textId="77777777" w:rsidR="00716AE7" w:rsidRPr="000456C1" w:rsidRDefault="00716AE7" w:rsidP="002815D8">
            <w:pPr>
              <w:pStyle w:val="ListParagraph"/>
              <w:widowControl w:val="0"/>
              <w:numPr>
                <w:ilvl w:val="0"/>
                <w:numId w:val="2"/>
              </w:numPr>
              <w:rPr>
                <w:b/>
                <w:snapToGrid w:val="0"/>
                <w:color w:val="auto"/>
                <w:sz w:val="22"/>
              </w:rPr>
            </w:pPr>
            <w:r w:rsidRPr="000456C1">
              <w:rPr>
                <w:snapToGrid w:val="0"/>
                <w:color w:val="auto"/>
                <w:sz w:val="22"/>
              </w:rPr>
              <w:t>Describes community demographic characteristics and characteristics of the criminal justice system that are relevant to the statement of need.</w:t>
            </w:r>
          </w:p>
        </w:tc>
        <w:tc>
          <w:tcPr>
            <w:tcW w:w="1156" w:type="dxa"/>
            <w:shd w:val="clear" w:color="auto" w:fill="auto"/>
            <w:vAlign w:val="center"/>
          </w:tcPr>
          <w:p w14:paraId="3A06C8A6"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shd w:val="clear" w:color="auto" w:fill="F2F2F2" w:themeFill="background1" w:themeFillShade="F2"/>
          </w:tcPr>
          <w:p w14:paraId="314C522F" w14:textId="77777777" w:rsidR="00716AE7" w:rsidRPr="000456C1" w:rsidRDefault="00716AE7" w:rsidP="00CA0004">
            <w:pPr>
              <w:widowControl w:val="0"/>
              <w:jc w:val="center"/>
              <w:rPr>
                <w:snapToGrid w:val="0"/>
                <w:color w:val="auto"/>
                <w:sz w:val="22"/>
              </w:rPr>
            </w:pPr>
          </w:p>
        </w:tc>
      </w:tr>
      <w:tr w:rsidR="000456C1" w:rsidRPr="000456C1" w14:paraId="667A204F" w14:textId="77777777" w:rsidTr="00E7401D">
        <w:trPr>
          <w:jc w:val="center"/>
        </w:trPr>
        <w:tc>
          <w:tcPr>
            <w:tcW w:w="7390" w:type="dxa"/>
            <w:gridSpan w:val="2"/>
            <w:shd w:val="clear" w:color="auto" w:fill="auto"/>
            <w:vAlign w:val="center"/>
          </w:tcPr>
          <w:p w14:paraId="2147D237" w14:textId="77777777" w:rsidR="00716AE7" w:rsidRPr="000456C1" w:rsidRDefault="00716AE7" w:rsidP="00CA0004">
            <w:pPr>
              <w:widowControl w:val="0"/>
              <w:ind w:left="0"/>
              <w:rPr>
                <w:snapToGrid w:val="0"/>
                <w:color w:val="auto"/>
                <w:sz w:val="22"/>
              </w:rPr>
            </w:pPr>
            <w:r w:rsidRPr="000456C1">
              <w:rPr>
                <w:b/>
                <w:snapToGrid w:val="0"/>
                <w:color w:val="auto"/>
                <w:sz w:val="22"/>
              </w:rPr>
              <w:t>Statement of the Problem – Current Situation:</w:t>
            </w:r>
          </w:p>
        </w:tc>
        <w:tc>
          <w:tcPr>
            <w:tcW w:w="1573" w:type="dxa"/>
            <w:vAlign w:val="center"/>
          </w:tcPr>
          <w:p w14:paraId="5B585322" w14:textId="77777777" w:rsidR="00716AE7" w:rsidRPr="000456C1" w:rsidRDefault="00716AE7" w:rsidP="00CA0004">
            <w:pPr>
              <w:widowControl w:val="0"/>
              <w:jc w:val="center"/>
              <w:rPr>
                <w:b/>
                <w:snapToGrid w:val="0"/>
                <w:color w:val="auto"/>
                <w:sz w:val="22"/>
              </w:rPr>
            </w:pPr>
            <w:r w:rsidRPr="000456C1">
              <w:rPr>
                <w:b/>
                <w:snapToGrid w:val="0"/>
                <w:color w:val="auto"/>
                <w:sz w:val="22"/>
              </w:rPr>
              <w:t>10</w:t>
            </w:r>
          </w:p>
        </w:tc>
      </w:tr>
      <w:tr w:rsidR="000456C1" w:rsidRPr="000456C1" w14:paraId="367582C2" w14:textId="77777777" w:rsidTr="00E7401D">
        <w:trPr>
          <w:jc w:val="center"/>
        </w:trPr>
        <w:tc>
          <w:tcPr>
            <w:tcW w:w="6234" w:type="dxa"/>
            <w:shd w:val="clear" w:color="auto" w:fill="auto"/>
          </w:tcPr>
          <w:p w14:paraId="7636522F" w14:textId="5C743CED" w:rsidR="00716AE7" w:rsidRPr="000456C1" w:rsidRDefault="00716AE7" w:rsidP="002815D8">
            <w:pPr>
              <w:pStyle w:val="ListParagraph"/>
              <w:widowControl w:val="0"/>
              <w:numPr>
                <w:ilvl w:val="0"/>
                <w:numId w:val="29"/>
              </w:numPr>
              <w:rPr>
                <w:b/>
                <w:snapToGrid w:val="0"/>
                <w:color w:val="auto"/>
                <w:sz w:val="22"/>
              </w:rPr>
            </w:pPr>
            <w:r w:rsidRPr="000456C1">
              <w:rPr>
                <w:snapToGrid w:val="0"/>
                <w:color w:val="auto"/>
                <w:sz w:val="22"/>
              </w:rPr>
              <w:t xml:space="preserve">Provides a complete data table that demonstrates need for the </w:t>
            </w:r>
            <w:r w:rsidR="00E7401D" w:rsidRPr="000456C1">
              <w:rPr>
                <w:snapToGrid w:val="0"/>
                <w:color w:val="auto"/>
                <w:sz w:val="22"/>
              </w:rPr>
              <w:t>program and</w:t>
            </w:r>
            <w:r w:rsidRPr="000456C1">
              <w:rPr>
                <w:snapToGrid w:val="0"/>
                <w:color w:val="auto"/>
                <w:sz w:val="22"/>
              </w:rPr>
              <w:t xml:space="preserve"> uses the data in the calculation of the target population and 25% baseline reduction goal.</w:t>
            </w:r>
          </w:p>
        </w:tc>
        <w:tc>
          <w:tcPr>
            <w:tcW w:w="1156" w:type="dxa"/>
            <w:shd w:val="clear" w:color="auto" w:fill="auto"/>
            <w:vAlign w:val="center"/>
          </w:tcPr>
          <w:p w14:paraId="1CFBCCF6"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shd w:val="clear" w:color="auto" w:fill="F2F2F2" w:themeFill="background1" w:themeFillShade="F2"/>
          </w:tcPr>
          <w:p w14:paraId="02F2C4D3" w14:textId="77777777" w:rsidR="00716AE7" w:rsidRPr="000456C1" w:rsidRDefault="00716AE7" w:rsidP="00CA0004">
            <w:pPr>
              <w:widowControl w:val="0"/>
              <w:jc w:val="center"/>
              <w:rPr>
                <w:snapToGrid w:val="0"/>
                <w:color w:val="auto"/>
                <w:sz w:val="22"/>
              </w:rPr>
            </w:pPr>
          </w:p>
        </w:tc>
      </w:tr>
      <w:tr w:rsidR="000456C1" w:rsidRPr="000456C1" w14:paraId="60093777" w14:textId="77777777" w:rsidTr="00E7401D">
        <w:trPr>
          <w:jc w:val="center"/>
        </w:trPr>
        <w:tc>
          <w:tcPr>
            <w:tcW w:w="6234" w:type="dxa"/>
            <w:shd w:val="clear" w:color="auto" w:fill="auto"/>
          </w:tcPr>
          <w:p w14:paraId="5526177B" w14:textId="77777777" w:rsidR="00716AE7" w:rsidRPr="000456C1" w:rsidRDefault="00716AE7" w:rsidP="002815D8">
            <w:pPr>
              <w:pStyle w:val="ListParagraph"/>
              <w:widowControl w:val="0"/>
              <w:numPr>
                <w:ilvl w:val="0"/>
                <w:numId w:val="29"/>
              </w:numPr>
              <w:rPr>
                <w:b/>
                <w:snapToGrid w:val="0"/>
                <w:color w:val="auto"/>
                <w:sz w:val="22"/>
              </w:rPr>
            </w:pPr>
            <w:r w:rsidRPr="000456C1">
              <w:rPr>
                <w:snapToGrid w:val="0"/>
                <w:color w:val="auto"/>
                <w:sz w:val="22"/>
              </w:rPr>
              <w:t>Clearly explains current strategies and alternatives to incarceration being used to address the stated need.</w:t>
            </w:r>
          </w:p>
        </w:tc>
        <w:tc>
          <w:tcPr>
            <w:tcW w:w="1156" w:type="dxa"/>
            <w:shd w:val="clear" w:color="auto" w:fill="auto"/>
            <w:vAlign w:val="center"/>
          </w:tcPr>
          <w:p w14:paraId="315FB3B5"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shd w:val="clear" w:color="auto" w:fill="F2F2F2" w:themeFill="background1" w:themeFillShade="F2"/>
          </w:tcPr>
          <w:p w14:paraId="3F7E016B" w14:textId="77777777" w:rsidR="00716AE7" w:rsidRPr="000456C1" w:rsidRDefault="00716AE7" w:rsidP="00CA0004">
            <w:pPr>
              <w:widowControl w:val="0"/>
              <w:jc w:val="center"/>
              <w:rPr>
                <w:snapToGrid w:val="0"/>
                <w:color w:val="auto"/>
                <w:sz w:val="22"/>
              </w:rPr>
            </w:pPr>
          </w:p>
        </w:tc>
      </w:tr>
      <w:tr w:rsidR="000456C1" w:rsidRPr="000456C1" w14:paraId="105933DB" w14:textId="77777777" w:rsidTr="00E7401D">
        <w:trPr>
          <w:trHeight w:val="260"/>
          <w:jc w:val="center"/>
        </w:trPr>
        <w:tc>
          <w:tcPr>
            <w:tcW w:w="7390" w:type="dxa"/>
            <w:gridSpan w:val="2"/>
            <w:shd w:val="clear" w:color="auto" w:fill="auto"/>
          </w:tcPr>
          <w:p w14:paraId="5CA1C903" w14:textId="77777777" w:rsidR="00716AE7" w:rsidRPr="000456C1" w:rsidRDefault="00716AE7" w:rsidP="00CA0004">
            <w:pPr>
              <w:widowControl w:val="0"/>
              <w:ind w:left="0"/>
              <w:rPr>
                <w:snapToGrid w:val="0"/>
                <w:color w:val="auto"/>
                <w:sz w:val="22"/>
              </w:rPr>
            </w:pPr>
            <w:r w:rsidRPr="000456C1">
              <w:rPr>
                <w:b/>
                <w:snapToGrid w:val="0"/>
                <w:color w:val="auto"/>
                <w:sz w:val="22"/>
              </w:rPr>
              <w:t>Statement of the Problem – Unmet Needs:</w:t>
            </w:r>
          </w:p>
        </w:tc>
        <w:tc>
          <w:tcPr>
            <w:tcW w:w="1573" w:type="dxa"/>
          </w:tcPr>
          <w:p w14:paraId="45A970CD" w14:textId="77777777" w:rsidR="00716AE7" w:rsidRPr="000456C1" w:rsidRDefault="00716AE7" w:rsidP="00CA0004">
            <w:pPr>
              <w:widowControl w:val="0"/>
              <w:jc w:val="center"/>
              <w:rPr>
                <w:b/>
                <w:snapToGrid w:val="0"/>
                <w:color w:val="auto"/>
                <w:sz w:val="22"/>
              </w:rPr>
            </w:pPr>
            <w:r w:rsidRPr="000456C1">
              <w:rPr>
                <w:b/>
                <w:snapToGrid w:val="0"/>
                <w:color w:val="auto"/>
                <w:sz w:val="22"/>
              </w:rPr>
              <w:t>5</w:t>
            </w:r>
          </w:p>
        </w:tc>
      </w:tr>
      <w:tr w:rsidR="000456C1" w:rsidRPr="000456C1" w14:paraId="559F43DE" w14:textId="77777777" w:rsidTr="00E7401D">
        <w:trPr>
          <w:jc w:val="center"/>
        </w:trPr>
        <w:tc>
          <w:tcPr>
            <w:tcW w:w="6234" w:type="dxa"/>
            <w:shd w:val="clear" w:color="auto" w:fill="auto"/>
          </w:tcPr>
          <w:p w14:paraId="492701B2" w14:textId="77777777" w:rsidR="00716AE7" w:rsidRPr="000456C1" w:rsidRDefault="00716AE7" w:rsidP="002815D8">
            <w:pPr>
              <w:pStyle w:val="ListParagraph"/>
              <w:widowControl w:val="0"/>
              <w:numPr>
                <w:ilvl w:val="0"/>
                <w:numId w:val="30"/>
              </w:numPr>
              <w:rPr>
                <w:b/>
                <w:snapToGrid w:val="0"/>
                <w:color w:val="auto"/>
                <w:sz w:val="22"/>
              </w:rPr>
            </w:pPr>
            <w:r w:rsidRPr="000456C1">
              <w:rPr>
                <w:snapToGrid w:val="0"/>
                <w:color w:val="auto"/>
                <w:sz w:val="22"/>
              </w:rPr>
              <w:t>Describes the gaps in local justice and human services systems and identifies what needs to be addressed by the program.</w:t>
            </w:r>
          </w:p>
        </w:tc>
        <w:tc>
          <w:tcPr>
            <w:tcW w:w="1156" w:type="dxa"/>
            <w:shd w:val="clear" w:color="auto" w:fill="auto"/>
            <w:vAlign w:val="center"/>
          </w:tcPr>
          <w:p w14:paraId="7878D8C9"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shd w:val="clear" w:color="auto" w:fill="F2F2F2" w:themeFill="background1" w:themeFillShade="F2"/>
          </w:tcPr>
          <w:p w14:paraId="4F219007" w14:textId="77777777" w:rsidR="00716AE7" w:rsidRPr="000456C1" w:rsidRDefault="00716AE7" w:rsidP="00CA0004">
            <w:pPr>
              <w:widowControl w:val="0"/>
              <w:jc w:val="center"/>
              <w:rPr>
                <w:snapToGrid w:val="0"/>
                <w:color w:val="auto"/>
                <w:sz w:val="22"/>
              </w:rPr>
            </w:pPr>
          </w:p>
        </w:tc>
      </w:tr>
      <w:tr w:rsidR="000456C1" w:rsidRPr="000456C1" w14:paraId="6C88911F" w14:textId="77777777" w:rsidTr="00E7401D">
        <w:trPr>
          <w:trHeight w:val="197"/>
          <w:jc w:val="center"/>
        </w:trPr>
        <w:tc>
          <w:tcPr>
            <w:tcW w:w="6234" w:type="dxa"/>
            <w:shd w:val="clear" w:color="auto" w:fill="auto"/>
            <w:vAlign w:val="center"/>
          </w:tcPr>
          <w:p w14:paraId="59FB87FE" w14:textId="77777777" w:rsidR="00716AE7" w:rsidRPr="000456C1" w:rsidRDefault="00716AE7" w:rsidP="00CA0004">
            <w:pPr>
              <w:widowControl w:val="0"/>
              <w:ind w:left="0"/>
              <w:rPr>
                <w:b/>
                <w:snapToGrid w:val="0"/>
                <w:color w:val="auto"/>
                <w:sz w:val="22"/>
              </w:rPr>
            </w:pPr>
            <w:r w:rsidRPr="000456C1">
              <w:rPr>
                <w:b/>
                <w:snapToGrid w:val="0"/>
                <w:color w:val="auto"/>
                <w:sz w:val="22"/>
              </w:rPr>
              <w:t>Key Partners:</w:t>
            </w:r>
          </w:p>
        </w:tc>
        <w:tc>
          <w:tcPr>
            <w:tcW w:w="1156" w:type="dxa"/>
            <w:shd w:val="clear" w:color="auto" w:fill="auto"/>
            <w:vAlign w:val="center"/>
          </w:tcPr>
          <w:p w14:paraId="219D0E24" w14:textId="77777777" w:rsidR="00716AE7" w:rsidRPr="000456C1" w:rsidRDefault="00716AE7" w:rsidP="00CA0004">
            <w:pPr>
              <w:widowControl w:val="0"/>
              <w:jc w:val="center"/>
              <w:rPr>
                <w:snapToGrid w:val="0"/>
                <w:color w:val="auto"/>
                <w:sz w:val="22"/>
              </w:rPr>
            </w:pPr>
          </w:p>
        </w:tc>
        <w:tc>
          <w:tcPr>
            <w:tcW w:w="1573" w:type="dxa"/>
            <w:shd w:val="clear" w:color="auto" w:fill="F2F2F2" w:themeFill="background1" w:themeFillShade="F2"/>
            <w:vAlign w:val="center"/>
          </w:tcPr>
          <w:p w14:paraId="21344004" w14:textId="77777777" w:rsidR="00716AE7" w:rsidRPr="000456C1" w:rsidRDefault="00716AE7" w:rsidP="00CA0004">
            <w:pPr>
              <w:widowControl w:val="0"/>
              <w:jc w:val="center"/>
              <w:rPr>
                <w:b/>
                <w:snapToGrid w:val="0"/>
                <w:color w:val="auto"/>
                <w:sz w:val="22"/>
              </w:rPr>
            </w:pPr>
            <w:r w:rsidRPr="000456C1">
              <w:rPr>
                <w:b/>
                <w:snapToGrid w:val="0"/>
                <w:color w:val="auto"/>
                <w:sz w:val="22"/>
              </w:rPr>
              <w:t>10</w:t>
            </w:r>
          </w:p>
        </w:tc>
      </w:tr>
      <w:tr w:rsidR="000456C1" w:rsidRPr="000456C1" w14:paraId="60FF0F72" w14:textId="77777777" w:rsidTr="00E7401D">
        <w:trPr>
          <w:jc w:val="center"/>
        </w:trPr>
        <w:tc>
          <w:tcPr>
            <w:tcW w:w="6234" w:type="dxa"/>
            <w:shd w:val="clear" w:color="auto" w:fill="auto"/>
          </w:tcPr>
          <w:p w14:paraId="4E3450E4" w14:textId="77777777" w:rsidR="00716AE7" w:rsidRPr="000456C1" w:rsidRDefault="00716AE7" w:rsidP="002815D8">
            <w:pPr>
              <w:pStyle w:val="ListParagraph"/>
              <w:widowControl w:val="0"/>
              <w:numPr>
                <w:ilvl w:val="0"/>
                <w:numId w:val="30"/>
              </w:numPr>
              <w:rPr>
                <w:snapToGrid w:val="0"/>
                <w:color w:val="auto"/>
                <w:sz w:val="22"/>
              </w:rPr>
            </w:pPr>
            <w:r w:rsidRPr="000456C1">
              <w:rPr>
                <w:snapToGrid w:val="0"/>
                <w:color w:val="auto"/>
                <w:sz w:val="22"/>
              </w:rPr>
              <w:t>Lists members of a multi-disciplinary team(s) guiding the program implementation, and briefly describes their roles in the collaborative process.</w:t>
            </w:r>
          </w:p>
        </w:tc>
        <w:tc>
          <w:tcPr>
            <w:tcW w:w="1156" w:type="dxa"/>
            <w:shd w:val="clear" w:color="auto" w:fill="auto"/>
            <w:vAlign w:val="center"/>
          </w:tcPr>
          <w:p w14:paraId="481013C5"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shd w:val="clear" w:color="auto" w:fill="F2F2F2" w:themeFill="background1" w:themeFillShade="F2"/>
          </w:tcPr>
          <w:p w14:paraId="2BD33759" w14:textId="77777777" w:rsidR="00716AE7" w:rsidRPr="000456C1" w:rsidRDefault="00716AE7" w:rsidP="00CA0004">
            <w:pPr>
              <w:widowControl w:val="0"/>
              <w:jc w:val="center"/>
              <w:rPr>
                <w:snapToGrid w:val="0"/>
                <w:color w:val="auto"/>
                <w:sz w:val="22"/>
              </w:rPr>
            </w:pPr>
          </w:p>
        </w:tc>
      </w:tr>
      <w:tr w:rsidR="000456C1" w:rsidRPr="000456C1" w14:paraId="020DFB18" w14:textId="77777777" w:rsidTr="00E7401D">
        <w:trPr>
          <w:jc w:val="center"/>
        </w:trPr>
        <w:tc>
          <w:tcPr>
            <w:tcW w:w="6234" w:type="dxa"/>
            <w:shd w:val="clear" w:color="auto" w:fill="auto"/>
          </w:tcPr>
          <w:p w14:paraId="34007882" w14:textId="77777777" w:rsidR="00716AE7" w:rsidRPr="000456C1" w:rsidRDefault="00716AE7" w:rsidP="002815D8">
            <w:pPr>
              <w:pStyle w:val="ListParagraph"/>
              <w:widowControl w:val="0"/>
              <w:numPr>
                <w:ilvl w:val="0"/>
                <w:numId w:val="30"/>
              </w:numPr>
              <w:rPr>
                <w:snapToGrid w:val="0"/>
                <w:color w:val="auto"/>
                <w:sz w:val="22"/>
              </w:rPr>
            </w:pPr>
            <w:r w:rsidRPr="000456C1">
              <w:rPr>
                <w:snapToGrid w:val="0"/>
                <w:color w:val="auto"/>
                <w:sz w:val="22"/>
              </w:rPr>
              <w:t xml:space="preserve">Includes letters of support from all key stakeholders, including </w:t>
            </w:r>
            <w:r w:rsidRPr="000456C1">
              <w:rPr>
                <w:snapToGrid w:val="0"/>
                <w:color w:val="auto"/>
                <w:sz w:val="22"/>
              </w:rPr>
              <w:lastRenderedPageBreak/>
              <w:t>principal partners in the justice system.</w:t>
            </w:r>
          </w:p>
        </w:tc>
        <w:tc>
          <w:tcPr>
            <w:tcW w:w="1156" w:type="dxa"/>
            <w:shd w:val="clear" w:color="auto" w:fill="auto"/>
            <w:vAlign w:val="center"/>
          </w:tcPr>
          <w:p w14:paraId="111BE2E1" w14:textId="77777777" w:rsidR="00716AE7" w:rsidRPr="000456C1" w:rsidRDefault="00716AE7" w:rsidP="00CA0004">
            <w:pPr>
              <w:widowControl w:val="0"/>
              <w:jc w:val="center"/>
              <w:rPr>
                <w:snapToGrid w:val="0"/>
                <w:color w:val="auto"/>
                <w:sz w:val="22"/>
              </w:rPr>
            </w:pPr>
            <w:r w:rsidRPr="000456C1">
              <w:rPr>
                <w:snapToGrid w:val="0"/>
                <w:color w:val="auto"/>
                <w:sz w:val="22"/>
              </w:rPr>
              <w:lastRenderedPageBreak/>
              <w:t>5</w:t>
            </w:r>
          </w:p>
        </w:tc>
        <w:tc>
          <w:tcPr>
            <w:tcW w:w="1573" w:type="dxa"/>
            <w:shd w:val="clear" w:color="auto" w:fill="F2F2F2" w:themeFill="background1" w:themeFillShade="F2"/>
          </w:tcPr>
          <w:p w14:paraId="75DB886F" w14:textId="77777777" w:rsidR="00716AE7" w:rsidRPr="000456C1" w:rsidRDefault="00716AE7" w:rsidP="00CA0004">
            <w:pPr>
              <w:widowControl w:val="0"/>
              <w:jc w:val="center"/>
              <w:rPr>
                <w:snapToGrid w:val="0"/>
                <w:color w:val="auto"/>
                <w:sz w:val="22"/>
                <w:highlight w:val="yellow"/>
              </w:rPr>
            </w:pPr>
          </w:p>
        </w:tc>
      </w:tr>
      <w:tr w:rsidR="000456C1" w:rsidRPr="000456C1" w14:paraId="20CFDF70" w14:textId="77777777" w:rsidTr="00E7401D">
        <w:trPr>
          <w:jc w:val="center"/>
        </w:trPr>
        <w:tc>
          <w:tcPr>
            <w:tcW w:w="7390" w:type="dxa"/>
            <w:gridSpan w:val="2"/>
            <w:tcBorders>
              <w:bottom w:val="single" w:sz="4" w:space="0" w:color="auto"/>
            </w:tcBorders>
            <w:shd w:val="clear" w:color="auto" w:fill="auto"/>
            <w:vAlign w:val="center"/>
          </w:tcPr>
          <w:p w14:paraId="6D66896E" w14:textId="6CDB5EB1" w:rsidR="00716AE7" w:rsidRPr="000456C1" w:rsidRDefault="00716AE7" w:rsidP="00CA0004">
            <w:pPr>
              <w:widowControl w:val="0"/>
              <w:ind w:left="0"/>
              <w:rPr>
                <w:b/>
                <w:snapToGrid w:val="0"/>
                <w:color w:val="auto"/>
                <w:sz w:val="22"/>
              </w:rPr>
            </w:pPr>
            <w:r w:rsidRPr="000456C1">
              <w:rPr>
                <w:b/>
                <w:color w:val="auto"/>
                <w:sz w:val="22"/>
              </w:rPr>
              <w:t>Project Implementation – Description of the Proposed ARI Program Model:</w:t>
            </w:r>
          </w:p>
        </w:tc>
        <w:tc>
          <w:tcPr>
            <w:tcW w:w="1573" w:type="dxa"/>
            <w:tcBorders>
              <w:bottom w:val="single" w:sz="4" w:space="0" w:color="auto"/>
            </w:tcBorders>
          </w:tcPr>
          <w:p w14:paraId="11B32645" w14:textId="77777777" w:rsidR="00716AE7" w:rsidRPr="000456C1" w:rsidRDefault="00716AE7" w:rsidP="00CA0004">
            <w:pPr>
              <w:widowControl w:val="0"/>
              <w:jc w:val="center"/>
              <w:rPr>
                <w:b/>
                <w:snapToGrid w:val="0"/>
                <w:color w:val="auto"/>
                <w:sz w:val="22"/>
              </w:rPr>
            </w:pPr>
            <w:r w:rsidRPr="000456C1">
              <w:rPr>
                <w:b/>
                <w:snapToGrid w:val="0"/>
                <w:color w:val="auto"/>
                <w:sz w:val="22"/>
              </w:rPr>
              <w:t>40</w:t>
            </w:r>
          </w:p>
        </w:tc>
      </w:tr>
      <w:tr w:rsidR="000456C1" w:rsidRPr="000456C1" w14:paraId="4AD16B20" w14:textId="77777777" w:rsidTr="00E7401D">
        <w:trPr>
          <w:trHeight w:val="647"/>
          <w:jc w:val="center"/>
        </w:trPr>
        <w:tc>
          <w:tcPr>
            <w:tcW w:w="6234" w:type="dxa"/>
            <w:tcBorders>
              <w:bottom w:val="single" w:sz="4" w:space="0" w:color="auto"/>
            </w:tcBorders>
            <w:shd w:val="clear" w:color="auto" w:fill="auto"/>
          </w:tcPr>
          <w:p w14:paraId="61BB9245" w14:textId="77777777" w:rsidR="00716AE7" w:rsidRPr="000456C1" w:rsidRDefault="00716AE7" w:rsidP="002815D8">
            <w:pPr>
              <w:pStyle w:val="ListParagraph"/>
              <w:widowControl w:val="0"/>
              <w:numPr>
                <w:ilvl w:val="0"/>
                <w:numId w:val="4"/>
              </w:numPr>
              <w:rPr>
                <w:snapToGrid w:val="0"/>
                <w:color w:val="auto"/>
                <w:sz w:val="22"/>
              </w:rPr>
            </w:pPr>
            <w:r w:rsidRPr="000456C1">
              <w:rPr>
                <w:color w:val="auto"/>
                <w:sz w:val="22"/>
              </w:rPr>
              <w:t>Defines the criteria to be used to accept individuals into the program, providing justification for the target population</w:t>
            </w:r>
            <w:r w:rsidRPr="000456C1">
              <w:rPr>
                <w:snapToGrid w:val="0"/>
                <w:color w:val="auto"/>
                <w:sz w:val="22"/>
              </w:rPr>
              <w:t>.</w:t>
            </w:r>
          </w:p>
        </w:tc>
        <w:tc>
          <w:tcPr>
            <w:tcW w:w="1156" w:type="dxa"/>
            <w:tcBorders>
              <w:bottom w:val="single" w:sz="4" w:space="0" w:color="auto"/>
            </w:tcBorders>
            <w:shd w:val="clear" w:color="auto" w:fill="auto"/>
            <w:vAlign w:val="center"/>
          </w:tcPr>
          <w:p w14:paraId="73E73EF3"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tcBorders>
              <w:bottom w:val="single" w:sz="4" w:space="0" w:color="auto"/>
            </w:tcBorders>
            <w:shd w:val="clear" w:color="auto" w:fill="F2F2F2" w:themeFill="background1" w:themeFillShade="F2"/>
          </w:tcPr>
          <w:p w14:paraId="0966E0F9" w14:textId="77777777" w:rsidR="00716AE7" w:rsidRPr="000456C1" w:rsidRDefault="00716AE7" w:rsidP="00CA0004">
            <w:pPr>
              <w:widowControl w:val="0"/>
              <w:jc w:val="center"/>
              <w:rPr>
                <w:snapToGrid w:val="0"/>
                <w:color w:val="auto"/>
                <w:sz w:val="22"/>
              </w:rPr>
            </w:pPr>
          </w:p>
        </w:tc>
      </w:tr>
      <w:tr w:rsidR="000456C1" w:rsidRPr="000456C1" w14:paraId="4E2CD13E" w14:textId="77777777" w:rsidTr="00E7401D">
        <w:trPr>
          <w:jc w:val="center"/>
        </w:trPr>
        <w:tc>
          <w:tcPr>
            <w:tcW w:w="6234" w:type="dxa"/>
            <w:tcBorders>
              <w:bottom w:val="single" w:sz="4" w:space="0" w:color="auto"/>
            </w:tcBorders>
            <w:shd w:val="clear" w:color="auto" w:fill="auto"/>
          </w:tcPr>
          <w:p w14:paraId="5F078D14" w14:textId="77777777" w:rsidR="00716AE7" w:rsidRPr="000456C1" w:rsidRDefault="00716AE7" w:rsidP="002815D8">
            <w:pPr>
              <w:pStyle w:val="ListParagraph"/>
              <w:widowControl w:val="0"/>
              <w:numPr>
                <w:ilvl w:val="0"/>
                <w:numId w:val="4"/>
              </w:numPr>
              <w:rPr>
                <w:snapToGrid w:val="0"/>
                <w:color w:val="auto"/>
                <w:sz w:val="22"/>
              </w:rPr>
            </w:pPr>
            <w:r w:rsidRPr="000456C1">
              <w:rPr>
                <w:color w:val="auto"/>
                <w:sz w:val="22"/>
              </w:rPr>
              <w:t>Describes the intake and assessment process to be used for the program.</w:t>
            </w:r>
          </w:p>
        </w:tc>
        <w:tc>
          <w:tcPr>
            <w:tcW w:w="1156" w:type="dxa"/>
            <w:tcBorders>
              <w:bottom w:val="single" w:sz="4" w:space="0" w:color="auto"/>
            </w:tcBorders>
            <w:shd w:val="clear" w:color="auto" w:fill="auto"/>
            <w:vAlign w:val="center"/>
          </w:tcPr>
          <w:p w14:paraId="3FBC2C08"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tcBorders>
              <w:bottom w:val="single" w:sz="4" w:space="0" w:color="auto"/>
            </w:tcBorders>
            <w:shd w:val="clear" w:color="auto" w:fill="F2F2F2" w:themeFill="background1" w:themeFillShade="F2"/>
          </w:tcPr>
          <w:p w14:paraId="30F1FABC" w14:textId="77777777" w:rsidR="00716AE7" w:rsidRPr="000456C1" w:rsidRDefault="00716AE7" w:rsidP="00CA0004">
            <w:pPr>
              <w:widowControl w:val="0"/>
              <w:jc w:val="center"/>
              <w:rPr>
                <w:snapToGrid w:val="0"/>
                <w:color w:val="auto"/>
                <w:sz w:val="22"/>
              </w:rPr>
            </w:pPr>
          </w:p>
        </w:tc>
      </w:tr>
      <w:tr w:rsidR="000456C1" w:rsidRPr="000456C1" w14:paraId="79F97252" w14:textId="77777777" w:rsidTr="00E7401D">
        <w:trPr>
          <w:jc w:val="center"/>
        </w:trPr>
        <w:tc>
          <w:tcPr>
            <w:tcW w:w="6234" w:type="dxa"/>
            <w:tcBorders>
              <w:bottom w:val="single" w:sz="4" w:space="0" w:color="auto"/>
            </w:tcBorders>
            <w:shd w:val="clear" w:color="auto" w:fill="auto"/>
          </w:tcPr>
          <w:p w14:paraId="28641449" w14:textId="77777777" w:rsidR="00716AE7" w:rsidRPr="000456C1" w:rsidRDefault="00716AE7" w:rsidP="002815D8">
            <w:pPr>
              <w:pStyle w:val="ListParagraph"/>
              <w:widowControl w:val="0"/>
              <w:numPr>
                <w:ilvl w:val="0"/>
                <w:numId w:val="4"/>
              </w:numPr>
              <w:rPr>
                <w:color w:val="auto"/>
                <w:sz w:val="22"/>
              </w:rPr>
            </w:pPr>
            <w:r w:rsidRPr="000456C1">
              <w:rPr>
                <w:color w:val="auto"/>
                <w:sz w:val="22"/>
              </w:rPr>
              <w:t>Describes efforts to integrate existing services and programs designed to meet the individual needs of targeted offenders.</w:t>
            </w:r>
          </w:p>
        </w:tc>
        <w:tc>
          <w:tcPr>
            <w:tcW w:w="1156" w:type="dxa"/>
            <w:tcBorders>
              <w:bottom w:val="single" w:sz="4" w:space="0" w:color="auto"/>
            </w:tcBorders>
            <w:shd w:val="clear" w:color="auto" w:fill="auto"/>
            <w:vAlign w:val="center"/>
          </w:tcPr>
          <w:p w14:paraId="226B096A"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tcBorders>
              <w:bottom w:val="single" w:sz="4" w:space="0" w:color="auto"/>
            </w:tcBorders>
            <w:shd w:val="clear" w:color="auto" w:fill="F2F2F2" w:themeFill="background1" w:themeFillShade="F2"/>
          </w:tcPr>
          <w:p w14:paraId="7F54F9A0" w14:textId="77777777" w:rsidR="00716AE7" w:rsidRPr="000456C1" w:rsidRDefault="00716AE7" w:rsidP="00CA0004">
            <w:pPr>
              <w:widowControl w:val="0"/>
              <w:jc w:val="center"/>
              <w:rPr>
                <w:snapToGrid w:val="0"/>
                <w:color w:val="auto"/>
                <w:sz w:val="22"/>
              </w:rPr>
            </w:pPr>
          </w:p>
        </w:tc>
      </w:tr>
      <w:tr w:rsidR="000456C1" w:rsidRPr="000456C1" w14:paraId="7FFA3EFF" w14:textId="77777777" w:rsidTr="00E7401D">
        <w:trPr>
          <w:jc w:val="center"/>
        </w:trPr>
        <w:tc>
          <w:tcPr>
            <w:tcW w:w="6234" w:type="dxa"/>
            <w:tcBorders>
              <w:bottom w:val="single" w:sz="4" w:space="0" w:color="auto"/>
            </w:tcBorders>
            <w:shd w:val="clear" w:color="auto" w:fill="auto"/>
          </w:tcPr>
          <w:p w14:paraId="71A3B616" w14:textId="77777777" w:rsidR="00716AE7" w:rsidRPr="000456C1" w:rsidRDefault="00716AE7" w:rsidP="002815D8">
            <w:pPr>
              <w:pStyle w:val="ListParagraph"/>
              <w:widowControl w:val="0"/>
              <w:numPr>
                <w:ilvl w:val="0"/>
                <w:numId w:val="4"/>
              </w:numPr>
              <w:rPr>
                <w:snapToGrid w:val="0"/>
                <w:color w:val="auto"/>
                <w:sz w:val="22"/>
              </w:rPr>
            </w:pPr>
            <w:r w:rsidRPr="000456C1">
              <w:rPr>
                <w:color w:val="auto"/>
                <w:sz w:val="22"/>
              </w:rPr>
              <w:t>Describes what will be done to rehabilitate the offender in the community that is different from current practices, including a list of evidence-based and promising practices that will be employed or enhanced</w:t>
            </w:r>
            <w:r w:rsidRPr="000456C1">
              <w:rPr>
                <w:snapToGrid w:val="0"/>
                <w:color w:val="auto"/>
                <w:sz w:val="22"/>
              </w:rPr>
              <w:t>.</w:t>
            </w:r>
          </w:p>
        </w:tc>
        <w:tc>
          <w:tcPr>
            <w:tcW w:w="1156" w:type="dxa"/>
            <w:tcBorders>
              <w:bottom w:val="single" w:sz="4" w:space="0" w:color="auto"/>
            </w:tcBorders>
            <w:shd w:val="clear" w:color="auto" w:fill="auto"/>
            <w:vAlign w:val="center"/>
          </w:tcPr>
          <w:p w14:paraId="308D6566"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tcBorders>
              <w:bottom w:val="single" w:sz="4" w:space="0" w:color="auto"/>
            </w:tcBorders>
            <w:shd w:val="clear" w:color="auto" w:fill="F2F2F2" w:themeFill="background1" w:themeFillShade="F2"/>
          </w:tcPr>
          <w:p w14:paraId="3B77DA30" w14:textId="77777777" w:rsidR="00716AE7" w:rsidRPr="000456C1" w:rsidRDefault="00716AE7" w:rsidP="00CA0004">
            <w:pPr>
              <w:widowControl w:val="0"/>
              <w:jc w:val="center"/>
              <w:rPr>
                <w:snapToGrid w:val="0"/>
                <w:color w:val="auto"/>
                <w:sz w:val="22"/>
              </w:rPr>
            </w:pPr>
          </w:p>
        </w:tc>
      </w:tr>
      <w:tr w:rsidR="000456C1" w:rsidRPr="000456C1" w14:paraId="4561AA0A" w14:textId="77777777" w:rsidTr="00E7401D">
        <w:trPr>
          <w:trHeight w:val="377"/>
          <w:jc w:val="center"/>
        </w:trPr>
        <w:tc>
          <w:tcPr>
            <w:tcW w:w="6234" w:type="dxa"/>
            <w:tcBorders>
              <w:bottom w:val="single" w:sz="4" w:space="0" w:color="auto"/>
            </w:tcBorders>
            <w:shd w:val="clear" w:color="auto" w:fill="auto"/>
          </w:tcPr>
          <w:p w14:paraId="3E4FBB7E" w14:textId="77777777" w:rsidR="00716AE7" w:rsidRPr="000456C1" w:rsidRDefault="00716AE7" w:rsidP="002815D8">
            <w:pPr>
              <w:pStyle w:val="ListParagraph"/>
              <w:widowControl w:val="0"/>
              <w:numPr>
                <w:ilvl w:val="0"/>
                <w:numId w:val="4"/>
              </w:numPr>
              <w:rPr>
                <w:color w:val="auto"/>
                <w:sz w:val="22"/>
              </w:rPr>
            </w:pPr>
            <w:r w:rsidRPr="000456C1">
              <w:rPr>
                <w:color w:val="auto"/>
                <w:sz w:val="22"/>
              </w:rPr>
              <w:t>Includes a statement of impact to the court system.</w:t>
            </w:r>
          </w:p>
        </w:tc>
        <w:tc>
          <w:tcPr>
            <w:tcW w:w="1156" w:type="dxa"/>
            <w:tcBorders>
              <w:bottom w:val="single" w:sz="4" w:space="0" w:color="auto"/>
            </w:tcBorders>
            <w:shd w:val="clear" w:color="auto" w:fill="auto"/>
            <w:vAlign w:val="center"/>
          </w:tcPr>
          <w:p w14:paraId="13D8982F"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tcBorders>
              <w:bottom w:val="single" w:sz="4" w:space="0" w:color="auto"/>
            </w:tcBorders>
            <w:shd w:val="clear" w:color="auto" w:fill="F2F2F2" w:themeFill="background1" w:themeFillShade="F2"/>
          </w:tcPr>
          <w:p w14:paraId="7752FA85" w14:textId="77777777" w:rsidR="00716AE7" w:rsidRPr="000456C1" w:rsidRDefault="00716AE7" w:rsidP="00CA0004">
            <w:pPr>
              <w:widowControl w:val="0"/>
              <w:rPr>
                <w:snapToGrid w:val="0"/>
                <w:color w:val="auto"/>
                <w:sz w:val="22"/>
              </w:rPr>
            </w:pPr>
          </w:p>
        </w:tc>
      </w:tr>
      <w:tr w:rsidR="000456C1" w:rsidRPr="000456C1" w14:paraId="2387EBDC" w14:textId="77777777" w:rsidTr="00E7401D">
        <w:trPr>
          <w:jc w:val="center"/>
        </w:trPr>
        <w:tc>
          <w:tcPr>
            <w:tcW w:w="6234" w:type="dxa"/>
            <w:tcBorders>
              <w:bottom w:val="single" w:sz="4" w:space="0" w:color="auto"/>
            </w:tcBorders>
            <w:shd w:val="clear" w:color="auto" w:fill="auto"/>
          </w:tcPr>
          <w:p w14:paraId="4EC526DC" w14:textId="77777777" w:rsidR="00716AE7" w:rsidRPr="000456C1" w:rsidRDefault="00716AE7" w:rsidP="002815D8">
            <w:pPr>
              <w:pStyle w:val="ListParagraph"/>
              <w:widowControl w:val="0"/>
              <w:numPr>
                <w:ilvl w:val="0"/>
                <w:numId w:val="4"/>
              </w:numPr>
              <w:rPr>
                <w:color w:val="auto"/>
                <w:sz w:val="22"/>
              </w:rPr>
            </w:pPr>
            <w:r w:rsidRPr="000456C1">
              <w:rPr>
                <w:color w:val="auto"/>
                <w:sz w:val="22"/>
              </w:rPr>
              <w:t>Describes a plan to incorporate community involvement to aid in the successful reintegration of the program participant.</w:t>
            </w:r>
          </w:p>
        </w:tc>
        <w:tc>
          <w:tcPr>
            <w:tcW w:w="1156" w:type="dxa"/>
            <w:tcBorders>
              <w:bottom w:val="single" w:sz="4" w:space="0" w:color="auto"/>
            </w:tcBorders>
            <w:shd w:val="clear" w:color="auto" w:fill="auto"/>
            <w:vAlign w:val="center"/>
          </w:tcPr>
          <w:p w14:paraId="7C70AEF8"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tcBorders>
              <w:bottom w:val="single" w:sz="4" w:space="0" w:color="auto"/>
            </w:tcBorders>
            <w:shd w:val="clear" w:color="auto" w:fill="F2F2F2" w:themeFill="background1" w:themeFillShade="F2"/>
          </w:tcPr>
          <w:p w14:paraId="09F55343" w14:textId="77777777" w:rsidR="00716AE7" w:rsidRPr="000456C1" w:rsidRDefault="00716AE7" w:rsidP="00CA0004">
            <w:pPr>
              <w:widowControl w:val="0"/>
              <w:jc w:val="center"/>
              <w:rPr>
                <w:snapToGrid w:val="0"/>
                <w:color w:val="auto"/>
                <w:sz w:val="22"/>
              </w:rPr>
            </w:pPr>
          </w:p>
        </w:tc>
      </w:tr>
      <w:tr w:rsidR="000456C1" w:rsidRPr="000456C1" w14:paraId="59054903" w14:textId="77777777" w:rsidTr="00E7401D">
        <w:trPr>
          <w:jc w:val="center"/>
        </w:trPr>
        <w:tc>
          <w:tcPr>
            <w:tcW w:w="6234" w:type="dxa"/>
            <w:tcBorders>
              <w:bottom w:val="single" w:sz="4" w:space="0" w:color="auto"/>
            </w:tcBorders>
            <w:shd w:val="clear" w:color="auto" w:fill="auto"/>
          </w:tcPr>
          <w:p w14:paraId="30702B71" w14:textId="20746491" w:rsidR="00716AE7" w:rsidRPr="000456C1" w:rsidRDefault="00716AE7" w:rsidP="002815D8">
            <w:pPr>
              <w:pStyle w:val="ListParagraph"/>
              <w:widowControl w:val="0"/>
              <w:numPr>
                <w:ilvl w:val="0"/>
                <w:numId w:val="4"/>
              </w:numPr>
              <w:rPr>
                <w:color w:val="auto"/>
                <w:sz w:val="22"/>
                <w:szCs w:val="22"/>
              </w:rPr>
            </w:pPr>
            <w:r w:rsidRPr="000456C1">
              <w:rPr>
                <w:snapToGrid w:val="0"/>
                <w:color w:val="auto"/>
                <w:sz w:val="22"/>
                <w:szCs w:val="22"/>
              </w:rPr>
              <w:t>Provides a complete logic model with the program’s inputs, outputs, and outcomes.</w:t>
            </w:r>
          </w:p>
        </w:tc>
        <w:tc>
          <w:tcPr>
            <w:tcW w:w="1156" w:type="dxa"/>
            <w:tcBorders>
              <w:bottom w:val="single" w:sz="4" w:space="0" w:color="auto"/>
            </w:tcBorders>
            <w:shd w:val="clear" w:color="auto" w:fill="auto"/>
            <w:vAlign w:val="center"/>
          </w:tcPr>
          <w:p w14:paraId="5A3F63B1"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tcBorders>
              <w:bottom w:val="single" w:sz="4" w:space="0" w:color="auto"/>
            </w:tcBorders>
            <w:shd w:val="clear" w:color="auto" w:fill="F2F2F2" w:themeFill="background1" w:themeFillShade="F2"/>
          </w:tcPr>
          <w:p w14:paraId="4CE06EBE" w14:textId="77777777" w:rsidR="00716AE7" w:rsidRPr="000456C1" w:rsidRDefault="00716AE7" w:rsidP="00CA0004">
            <w:pPr>
              <w:widowControl w:val="0"/>
              <w:jc w:val="center"/>
              <w:rPr>
                <w:snapToGrid w:val="0"/>
                <w:color w:val="auto"/>
                <w:sz w:val="22"/>
              </w:rPr>
            </w:pPr>
          </w:p>
        </w:tc>
      </w:tr>
      <w:tr w:rsidR="000456C1" w:rsidRPr="000456C1" w14:paraId="3D5764DD" w14:textId="77777777" w:rsidTr="00E7401D">
        <w:trPr>
          <w:jc w:val="center"/>
        </w:trPr>
        <w:tc>
          <w:tcPr>
            <w:tcW w:w="6234" w:type="dxa"/>
            <w:tcBorders>
              <w:bottom w:val="single" w:sz="4" w:space="0" w:color="auto"/>
            </w:tcBorders>
            <w:shd w:val="clear" w:color="auto" w:fill="auto"/>
          </w:tcPr>
          <w:p w14:paraId="3ACED7B3" w14:textId="77777777" w:rsidR="00716AE7" w:rsidRPr="000456C1" w:rsidRDefault="00716AE7" w:rsidP="002815D8">
            <w:pPr>
              <w:pStyle w:val="ListParagraph"/>
              <w:widowControl w:val="0"/>
              <w:numPr>
                <w:ilvl w:val="0"/>
                <w:numId w:val="4"/>
              </w:numPr>
              <w:rPr>
                <w:rFonts w:eastAsia="Calibri"/>
                <w:color w:val="auto"/>
                <w:sz w:val="22"/>
              </w:rPr>
            </w:pPr>
            <w:r w:rsidRPr="000456C1">
              <w:rPr>
                <w:rFonts w:eastAsia="Calibri"/>
                <w:color w:val="auto"/>
                <w:sz w:val="22"/>
              </w:rPr>
              <w:t xml:space="preserve">Includes a complete and realistic implementation schedule. </w:t>
            </w:r>
          </w:p>
        </w:tc>
        <w:tc>
          <w:tcPr>
            <w:tcW w:w="1156" w:type="dxa"/>
            <w:tcBorders>
              <w:bottom w:val="single" w:sz="4" w:space="0" w:color="auto"/>
            </w:tcBorders>
            <w:shd w:val="clear" w:color="auto" w:fill="auto"/>
            <w:vAlign w:val="center"/>
          </w:tcPr>
          <w:p w14:paraId="2C35BF2D"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tcBorders>
              <w:bottom w:val="single" w:sz="4" w:space="0" w:color="auto"/>
            </w:tcBorders>
            <w:shd w:val="clear" w:color="auto" w:fill="F2F2F2" w:themeFill="background1" w:themeFillShade="F2"/>
          </w:tcPr>
          <w:p w14:paraId="24F3F053" w14:textId="77777777" w:rsidR="00716AE7" w:rsidRPr="000456C1" w:rsidRDefault="00716AE7" w:rsidP="00CA0004">
            <w:pPr>
              <w:widowControl w:val="0"/>
              <w:jc w:val="center"/>
              <w:rPr>
                <w:snapToGrid w:val="0"/>
                <w:color w:val="auto"/>
                <w:sz w:val="22"/>
              </w:rPr>
            </w:pPr>
          </w:p>
        </w:tc>
      </w:tr>
      <w:tr w:rsidR="000456C1" w:rsidRPr="000456C1" w14:paraId="327AB462" w14:textId="77777777" w:rsidTr="00E7401D">
        <w:trPr>
          <w:jc w:val="center"/>
        </w:trPr>
        <w:tc>
          <w:tcPr>
            <w:tcW w:w="7390" w:type="dxa"/>
            <w:gridSpan w:val="2"/>
            <w:tcBorders>
              <w:bottom w:val="single" w:sz="4" w:space="0" w:color="auto"/>
            </w:tcBorders>
            <w:shd w:val="clear" w:color="auto" w:fill="auto"/>
          </w:tcPr>
          <w:p w14:paraId="5CC53B6A" w14:textId="77777777" w:rsidR="00716AE7" w:rsidRPr="000456C1" w:rsidRDefault="00716AE7" w:rsidP="00CA0004">
            <w:pPr>
              <w:widowControl w:val="0"/>
              <w:ind w:left="0"/>
              <w:rPr>
                <w:b/>
                <w:snapToGrid w:val="0"/>
                <w:color w:val="auto"/>
                <w:sz w:val="22"/>
              </w:rPr>
            </w:pPr>
            <w:r w:rsidRPr="000456C1">
              <w:rPr>
                <w:b/>
                <w:snapToGrid w:val="0"/>
                <w:color w:val="auto"/>
                <w:sz w:val="22"/>
              </w:rPr>
              <w:t xml:space="preserve">Goals, Objectives and Performance Indicators: </w:t>
            </w:r>
          </w:p>
        </w:tc>
        <w:tc>
          <w:tcPr>
            <w:tcW w:w="1573" w:type="dxa"/>
            <w:tcBorders>
              <w:bottom w:val="single" w:sz="4" w:space="0" w:color="auto"/>
            </w:tcBorders>
          </w:tcPr>
          <w:p w14:paraId="15853624" w14:textId="77777777" w:rsidR="00716AE7" w:rsidRPr="000456C1" w:rsidRDefault="00716AE7" w:rsidP="00CA0004">
            <w:pPr>
              <w:widowControl w:val="0"/>
              <w:jc w:val="center"/>
              <w:rPr>
                <w:b/>
                <w:snapToGrid w:val="0"/>
                <w:color w:val="auto"/>
                <w:sz w:val="22"/>
              </w:rPr>
            </w:pPr>
            <w:r w:rsidRPr="000456C1">
              <w:rPr>
                <w:b/>
                <w:snapToGrid w:val="0"/>
                <w:color w:val="auto"/>
                <w:sz w:val="22"/>
              </w:rPr>
              <w:t>10</w:t>
            </w:r>
          </w:p>
        </w:tc>
      </w:tr>
      <w:tr w:rsidR="000456C1" w:rsidRPr="000456C1" w14:paraId="5E7E14ED" w14:textId="77777777" w:rsidTr="00E7401D">
        <w:trPr>
          <w:jc w:val="center"/>
        </w:trPr>
        <w:tc>
          <w:tcPr>
            <w:tcW w:w="6234" w:type="dxa"/>
            <w:tcBorders>
              <w:bottom w:val="single" w:sz="4" w:space="0" w:color="auto"/>
            </w:tcBorders>
            <w:shd w:val="clear" w:color="auto" w:fill="auto"/>
          </w:tcPr>
          <w:p w14:paraId="2866DB03" w14:textId="77777777" w:rsidR="00716AE7" w:rsidRPr="000456C1" w:rsidRDefault="00716AE7" w:rsidP="002815D8">
            <w:pPr>
              <w:pStyle w:val="ListParagraph"/>
              <w:numPr>
                <w:ilvl w:val="0"/>
                <w:numId w:val="3"/>
              </w:numPr>
              <w:rPr>
                <w:snapToGrid w:val="0"/>
                <w:color w:val="auto"/>
                <w:sz w:val="22"/>
              </w:rPr>
            </w:pPr>
            <w:r w:rsidRPr="000456C1">
              <w:rPr>
                <w:snapToGrid w:val="0"/>
                <w:color w:val="auto"/>
                <w:sz w:val="22"/>
              </w:rPr>
              <w:t>Describes how each of the objectives will be accomplished and measured.</w:t>
            </w:r>
          </w:p>
        </w:tc>
        <w:tc>
          <w:tcPr>
            <w:tcW w:w="1156" w:type="dxa"/>
            <w:tcBorders>
              <w:bottom w:val="single" w:sz="4" w:space="0" w:color="auto"/>
            </w:tcBorders>
            <w:shd w:val="clear" w:color="auto" w:fill="auto"/>
          </w:tcPr>
          <w:p w14:paraId="0CECB98A"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tcBorders>
              <w:bottom w:val="single" w:sz="4" w:space="0" w:color="auto"/>
            </w:tcBorders>
            <w:shd w:val="clear" w:color="auto" w:fill="F2F2F2" w:themeFill="background1" w:themeFillShade="F2"/>
          </w:tcPr>
          <w:p w14:paraId="7096A67E" w14:textId="77777777" w:rsidR="00716AE7" w:rsidRPr="000456C1" w:rsidRDefault="00716AE7" w:rsidP="00CA0004">
            <w:pPr>
              <w:widowControl w:val="0"/>
              <w:jc w:val="center"/>
              <w:rPr>
                <w:b/>
                <w:snapToGrid w:val="0"/>
                <w:color w:val="auto"/>
                <w:sz w:val="22"/>
              </w:rPr>
            </w:pPr>
          </w:p>
        </w:tc>
      </w:tr>
      <w:tr w:rsidR="000456C1" w:rsidRPr="000456C1" w14:paraId="24AFFC00" w14:textId="77777777" w:rsidTr="00E7401D">
        <w:trPr>
          <w:jc w:val="center"/>
        </w:trPr>
        <w:tc>
          <w:tcPr>
            <w:tcW w:w="6234" w:type="dxa"/>
            <w:tcBorders>
              <w:bottom w:val="single" w:sz="4" w:space="0" w:color="auto"/>
            </w:tcBorders>
            <w:shd w:val="clear" w:color="auto" w:fill="auto"/>
          </w:tcPr>
          <w:p w14:paraId="25F5AA55" w14:textId="77777777" w:rsidR="00716AE7" w:rsidRPr="000456C1" w:rsidRDefault="00716AE7" w:rsidP="002815D8">
            <w:pPr>
              <w:pStyle w:val="ListParagraph"/>
              <w:numPr>
                <w:ilvl w:val="0"/>
                <w:numId w:val="3"/>
              </w:numPr>
              <w:rPr>
                <w:snapToGrid w:val="0"/>
                <w:color w:val="auto"/>
                <w:sz w:val="22"/>
              </w:rPr>
            </w:pPr>
            <w:r w:rsidRPr="000456C1">
              <w:rPr>
                <w:snapToGrid w:val="0"/>
                <w:color w:val="auto"/>
                <w:sz w:val="22"/>
              </w:rPr>
              <w:t>Demonstrates capacity to meet goals and reporting requirements of the program.</w:t>
            </w:r>
          </w:p>
        </w:tc>
        <w:tc>
          <w:tcPr>
            <w:tcW w:w="1156" w:type="dxa"/>
            <w:tcBorders>
              <w:bottom w:val="single" w:sz="4" w:space="0" w:color="auto"/>
            </w:tcBorders>
            <w:shd w:val="clear" w:color="auto" w:fill="auto"/>
          </w:tcPr>
          <w:p w14:paraId="5C943760" w14:textId="77777777" w:rsidR="00716AE7" w:rsidRPr="000456C1" w:rsidRDefault="00716AE7" w:rsidP="00CA0004">
            <w:pPr>
              <w:widowControl w:val="0"/>
              <w:jc w:val="center"/>
              <w:rPr>
                <w:snapToGrid w:val="0"/>
                <w:color w:val="auto"/>
                <w:sz w:val="22"/>
              </w:rPr>
            </w:pPr>
            <w:r w:rsidRPr="000456C1">
              <w:rPr>
                <w:snapToGrid w:val="0"/>
                <w:color w:val="auto"/>
                <w:sz w:val="22"/>
              </w:rPr>
              <w:t>5</w:t>
            </w:r>
          </w:p>
        </w:tc>
        <w:tc>
          <w:tcPr>
            <w:tcW w:w="1573" w:type="dxa"/>
            <w:tcBorders>
              <w:bottom w:val="single" w:sz="4" w:space="0" w:color="auto"/>
            </w:tcBorders>
            <w:shd w:val="clear" w:color="auto" w:fill="F2F2F2" w:themeFill="background1" w:themeFillShade="F2"/>
          </w:tcPr>
          <w:p w14:paraId="3D1D3611" w14:textId="77777777" w:rsidR="00716AE7" w:rsidRPr="000456C1" w:rsidRDefault="00716AE7" w:rsidP="00CA0004">
            <w:pPr>
              <w:widowControl w:val="0"/>
              <w:jc w:val="center"/>
              <w:rPr>
                <w:b/>
                <w:snapToGrid w:val="0"/>
                <w:color w:val="auto"/>
                <w:sz w:val="22"/>
              </w:rPr>
            </w:pPr>
          </w:p>
        </w:tc>
      </w:tr>
      <w:tr w:rsidR="000456C1" w:rsidRPr="000456C1" w14:paraId="2F26E9FC" w14:textId="77777777" w:rsidTr="00E7401D">
        <w:trPr>
          <w:jc w:val="center"/>
        </w:trPr>
        <w:tc>
          <w:tcPr>
            <w:tcW w:w="7390" w:type="dxa"/>
            <w:gridSpan w:val="2"/>
            <w:shd w:val="clear" w:color="auto" w:fill="auto"/>
          </w:tcPr>
          <w:p w14:paraId="0E634CF7" w14:textId="77777777" w:rsidR="00716AE7" w:rsidRPr="000456C1" w:rsidRDefault="00716AE7" w:rsidP="00CA0004">
            <w:pPr>
              <w:widowControl w:val="0"/>
              <w:ind w:left="0"/>
              <w:rPr>
                <w:b/>
                <w:snapToGrid w:val="0"/>
                <w:color w:val="auto"/>
                <w:sz w:val="22"/>
              </w:rPr>
            </w:pPr>
            <w:r w:rsidRPr="000456C1">
              <w:rPr>
                <w:b/>
                <w:snapToGrid w:val="0"/>
                <w:color w:val="auto"/>
                <w:sz w:val="22"/>
              </w:rPr>
              <w:t xml:space="preserve">Cost Effectiveness and Certification: </w:t>
            </w:r>
            <w:r w:rsidRPr="000456C1">
              <w:rPr>
                <w:snapToGrid w:val="0"/>
                <w:color w:val="auto"/>
                <w:sz w:val="22"/>
              </w:rPr>
              <w:t xml:space="preserve"> </w:t>
            </w:r>
          </w:p>
        </w:tc>
        <w:tc>
          <w:tcPr>
            <w:tcW w:w="1573" w:type="dxa"/>
          </w:tcPr>
          <w:p w14:paraId="128C65B7" w14:textId="77777777" w:rsidR="00716AE7" w:rsidRPr="000456C1" w:rsidRDefault="00716AE7" w:rsidP="00CA0004">
            <w:pPr>
              <w:widowControl w:val="0"/>
              <w:jc w:val="center"/>
              <w:rPr>
                <w:b/>
                <w:snapToGrid w:val="0"/>
                <w:color w:val="auto"/>
                <w:sz w:val="22"/>
              </w:rPr>
            </w:pPr>
            <w:r w:rsidRPr="000456C1">
              <w:rPr>
                <w:b/>
                <w:snapToGrid w:val="0"/>
                <w:color w:val="auto"/>
                <w:sz w:val="22"/>
              </w:rPr>
              <w:t>10</w:t>
            </w:r>
          </w:p>
        </w:tc>
      </w:tr>
      <w:tr w:rsidR="000456C1" w:rsidRPr="000456C1" w14:paraId="74108DF6" w14:textId="77777777" w:rsidTr="00E7401D">
        <w:trPr>
          <w:jc w:val="center"/>
        </w:trPr>
        <w:tc>
          <w:tcPr>
            <w:tcW w:w="6234" w:type="dxa"/>
            <w:tcBorders>
              <w:bottom w:val="single" w:sz="4" w:space="0" w:color="auto"/>
            </w:tcBorders>
            <w:shd w:val="clear" w:color="auto" w:fill="auto"/>
          </w:tcPr>
          <w:p w14:paraId="02EB2D7C" w14:textId="54B4847C" w:rsidR="00716AE7" w:rsidRPr="000456C1" w:rsidRDefault="00716AE7" w:rsidP="002815D8">
            <w:pPr>
              <w:pStyle w:val="ListParagraph"/>
              <w:widowControl w:val="0"/>
              <w:numPr>
                <w:ilvl w:val="0"/>
                <w:numId w:val="5"/>
              </w:numPr>
              <w:rPr>
                <w:snapToGrid w:val="0"/>
                <w:color w:val="auto"/>
                <w:sz w:val="22"/>
              </w:rPr>
            </w:pPr>
            <w:r w:rsidRPr="000456C1">
              <w:rPr>
                <w:snapToGrid w:val="0"/>
                <w:color w:val="auto"/>
                <w:sz w:val="22"/>
              </w:rPr>
              <w:t xml:space="preserve">Demonstrates substantial savings to the state compared to incarceration (Per capita prison cost is approximately $28,000/year). </w:t>
            </w:r>
          </w:p>
        </w:tc>
        <w:tc>
          <w:tcPr>
            <w:tcW w:w="1156" w:type="dxa"/>
            <w:tcBorders>
              <w:bottom w:val="single" w:sz="4" w:space="0" w:color="auto"/>
            </w:tcBorders>
            <w:shd w:val="clear" w:color="auto" w:fill="auto"/>
            <w:vAlign w:val="center"/>
          </w:tcPr>
          <w:p w14:paraId="133CA5B9" w14:textId="77777777" w:rsidR="00716AE7" w:rsidRPr="000456C1" w:rsidRDefault="00716AE7" w:rsidP="00CA0004">
            <w:pPr>
              <w:jc w:val="center"/>
              <w:rPr>
                <w:snapToGrid w:val="0"/>
                <w:color w:val="auto"/>
                <w:sz w:val="22"/>
              </w:rPr>
            </w:pPr>
            <w:r w:rsidRPr="000456C1">
              <w:rPr>
                <w:snapToGrid w:val="0"/>
                <w:color w:val="auto"/>
                <w:sz w:val="22"/>
              </w:rPr>
              <w:t>10</w:t>
            </w:r>
          </w:p>
        </w:tc>
        <w:tc>
          <w:tcPr>
            <w:tcW w:w="1573" w:type="dxa"/>
            <w:tcBorders>
              <w:bottom w:val="single" w:sz="4" w:space="0" w:color="auto"/>
            </w:tcBorders>
            <w:shd w:val="clear" w:color="auto" w:fill="F2F2F2" w:themeFill="background1" w:themeFillShade="F2"/>
          </w:tcPr>
          <w:p w14:paraId="18AE5C1D" w14:textId="77777777" w:rsidR="00716AE7" w:rsidRPr="000456C1" w:rsidRDefault="00716AE7" w:rsidP="00CA0004">
            <w:pPr>
              <w:widowControl w:val="0"/>
              <w:jc w:val="center"/>
              <w:rPr>
                <w:snapToGrid w:val="0"/>
                <w:color w:val="auto"/>
                <w:sz w:val="22"/>
              </w:rPr>
            </w:pPr>
          </w:p>
        </w:tc>
      </w:tr>
      <w:tr w:rsidR="000456C1" w:rsidRPr="000456C1" w14:paraId="695C8272" w14:textId="77777777" w:rsidTr="00E7401D">
        <w:trPr>
          <w:jc w:val="center"/>
        </w:trPr>
        <w:tc>
          <w:tcPr>
            <w:tcW w:w="6234" w:type="dxa"/>
            <w:tcBorders>
              <w:bottom w:val="single" w:sz="4" w:space="0" w:color="auto"/>
            </w:tcBorders>
            <w:shd w:val="clear" w:color="auto" w:fill="auto"/>
          </w:tcPr>
          <w:p w14:paraId="5DB7ADD8" w14:textId="78C699C6" w:rsidR="00716AE7" w:rsidRPr="000456C1" w:rsidRDefault="00716AE7" w:rsidP="002815D8">
            <w:pPr>
              <w:pStyle w:val="ListParagraph"/>
              <w:widowControl w:val="0"/>
              <w:numPr>
                <w:ilvl w:val="0"/>
                <w:numId w:val="5"/>
              </w:numPr>
              <w:rPr>
                <w:snapToGrid w:val="0"/>
                <w:color w:val="auto"/>
                <w:sz w:val="22"/>
              </w:rPr>
            </w:pPr>
            <w:r w:rsidRPr="000456C1">
              <w:rPr>
                <w:snapToGrid w:val="0"/>
                <w:color w:val="auto"/>
                <w:sz w:val="22"/>
              </w:rPr>
              <w:t>Includes evidence towards problem-solving court certification, if applicable.</w:t>
            </w:r>
          </w:p>
        </w:tc>
        <w:tc>
          <w:tcPr>
            <w:tcW w:w="1156" w:type="dxa"/>
            <w:tcBorders>
              <w:bottom w:val="single" w:sz="4" w:space="0" w:color="auto"/>
            </w:tcBorders>
            <w:shd w:val="clear" w:color="auto" w:fill="auto"/>
            <w:vAlign w:val="center"/>
          </w:tcPr>
          <w:p w14:paraId="6A952D07" w14:textId="77777777" w:rsidR="00716AE7" w:rsidRPr="000456C1" w:rsidRDefault="00716AE7" w:rsidP="00CA0004">
            <w:pPr>
              <w:jc w:val="center"/>
              <w:rPr>
                <w:snapToGrid w:val="0"/>
                <w:color w:val="auto"/>
                <w:sz w:val="22"/>
              </w:rPr>
            </w:pPr>
          </w:p>
        </w:tc>
        <w:tc>
          <w:tcPr>
            <w:tcW w:w="1573" w:type="dxa"/>
            <w:tcBorders>
              <w:bottom w:val="single" w:sz="4" w:space="0" w:color="auto"/>
            </w:tcBorders>
            <w:shd w:val="clear" w:color="auto" w:fill="F2F2F2" w:themeFill="background1" w:themeFillShade="F2"/>
          </w:tcPr>
          <w:p w14:paraId="77ED6584" w14:textId="77777777" w:rsidR="00716AE7" w:rsidRPr="000456C1" w:rsidRDefault="00716AE7" w:rsidP="00CA0004">
            <w:pPr>
              <w:widowControl w:val="0"/>
              <w:jc w:val="center"/>
              <w:rPr>
                <w:snapToGrid w:val="0"/>
                <w:color w:val="auto"/>
                <w:sz w:val="22"/>
              </w:rPr>
            </w:pPr>
          </w:p>
        </w:tc>
      </w:tr>
      <w:tr w:rsidR="000456C1" w:rsidRPr="000456C1" w14:paraId="4D1596F1" w14:textId="77777777" w:rsidTr="00E7401D">
        <w:trPr>
          <w:jc w:val="center"/>
        </w:trPr>
        <w:tc>
          <w:tcPr>
            <w:tcW w:w="7390" w:type="dxa"/>
            <w:gridSpan w:val="2"/>
            <w:tcBorders>
              <w:bottom w:val="single" w:sz="4" w:space="0" w:color="auto"/>
            </w:tcBorders>
            <w:shd w:val="clear" w:color="auto" w:fill="auto"/>
          </w:tcPr>
          <w:p w14:paraId="3A2316DF" w14:textId="100C8669" w:rsidR="00716AE7" w:rsidRPr="000456C1" w:rsidRDefault="00716AE7" w:rsidP="00CA0004">
            <w:pPr>
              <w:widowControl w:val="0"/>
              <w:ind w:left="0"/>
              <w:rPr>
                <w:b/>
                <w:snapToGrid w:val="0"/>
                <w:color w:val="auto"/>
                <w:sz w:val="22"/>
              </w:rPr>
            </w:pPr>
            <w:r w:rsidRPr="000456C1">
              <w:rPr>
                <w:b/>
                <w:snapToGrid w:val="0"/>
                <w:color w:val="auto"/>
                <w:sz w:val="22"/>
              </w:rPr>
              <w:t xml:space="preserve">Budget Detail and Narrative: </w:t>
            </w:r>
          </w:p>
        </w:tc>
        <w:tc>
          <w:tcPr>
            <w:tcW w:w="1573" w:type="dxa"/>
            <w:tcBorders>
              <w:bottom w:val="single" w:sz="4" w:space="0" w:color="auto"/>
            </w:tcBorders>
          </w:tcPr>
          <w:p w14:paraId="6F313044" w14:textId="77777777" w:rsidR="00716AE7" w:rsidRPr="000456C1" w:rsidRDefault="00716AE7" w:rsidP="00CA0004">
            <w:pPr>
              <w:widowControl w:val="0"/>
              <w:jc w:val="center"/>
              <w:rPr>
                <w:b/>
                <w:snapToGrid w:val="0"/>
                <w:color w:val="auto"/>
                <w:sz w:val="22"/>
              </w:rPr>
            </w:pPr>
            <w:r w:rsidRPr="000456C1">
              <w:rPr>
                <w:b/>
                <w:snapToGrid w:val="0"/>
                <w:color w:val="auto"/>
                <w:sz w:val="22"/>
              </w:rPr>
              <w:t>5</w:t>
            </w:r>
          </w:p>
        </w:tc>
      </w:tr>
      <w:tr w:rsidR="000456C1" w:rsidRPr="000456C1" w14:paraId="0BB80DE8" w14:textId="77777777" w:rsidTr="00A224E5">
        <w:trPr>
          <w:jc w:val="center"/>
        </w:trPr>
        <w:tc>
          <w:tcPr>
            <w:tcW w:w="6234" w:type="dxa"/>
            <w:tcBorders>
              <w:bottom w:val="single" w:sz="4" w:space="0" w:color="auto"/>
            </w:tcBorders>
            <w:shd w:val="clear" w:color="auto" w:fill="auto"/>
          </w:tcPr>
          <w:p w14:paraId="45B88FEC" w14:textId="77777777" w:rsidR="006C54A3" w:rsidRPr="000456C1" w:rsidRDefault="006C54A3" w:rsidP="002815D8">
            <w:pPr>
              <w:pStyle w:val="ListParagraph"/>
              <w:widowControl w:val="0"/>
              <w:numPr>
                <w:ilvl w:val="0"/>
                <w:numId w:val="5"/>
              </w:numPr>
              <w:rPr>
                <w:b/>
                <w:snapToGrid w:val="0"/>
                <w:color w:val="auto"/>
                <w:sz w:val="22"/>
                <w:szCs w:val="22"/>
              </w:rPr>
            </w:pPr>
            <w:r w:rsidRPr="000456C1">
              <w:rPr>
                <w:snapToGrid w:val="0"/>
                <w:color w:val="auto"/>
                <w:sz w:val="22"/>
                <w:szCs w:val="22"/>
              </w:rPr>
              <w:t>Includes a complete and realistic budget.</w:t>
            </w:r>
          </w:p>
        </w:tc>
        <w:tc>
          <w:tcPr>
            <w:tcW w:w="1156" w:type="dxa"/>
            <w:tcBorders>
              <w:bottom w:val="single" w:sz="4" w:space="0" w:color="auto"/>
            </w:tcBorders>
            <w:shd w:val="clear" w:color="auto" w:fill="auto"/>
          </w:tcPr>
          <w:p w14:paraId="3CA0E44C" w14:textId="4994977E" w:rsidR="006C54A3" w:rsidRPr="000456C1" w:rsidRDefault="006C54A3" w:rsidP="00A224E5">
            <w:pPr>
              <w:widowControl w:val="0"/>
              <w:ind w:left="0"/>
              <w:jc w:val="right"/>
              <w:rPr>
                <w:snapToGrid w:val="0"/>
                <w:color w:val="auto"/>
                <w:sz w:val="22"/>
                <w:szCs w:val="22"/>
              </w:rPr>
            </w:pPr>
            <w:r w:rsidRPr="000456C1">
              <w:rPr>
                <w:snapToGrid w:val="0"/>
                <w:color w:val="auto"/>
                <w:sz w:val="22"/>
                <w:szCs w:val="22"/>
              </w:rPr>
              <w:t>2</w:t>
            </w:r>
          </w:p>
        </w:tc>
        <w:tc>
          <w:tcPr>
            <w:tcW w:w="1573" w:type="dxa"/>
            <w:tcBorders>
              <w:bottom w:val="single" w:sz="4" w:space="0" w:color="auto"/>
            </w:tcBorders>
          </w:tcPr>
          <w:p w14:paraId="036318B8" w14:textId="77777777" w:rsidR="006C54A3" w:rsidRPr="000456C1" w:rsidRDefault="006C54A3" w:rsidP="00716AE7">
            <w:pPr>
              <w:widowControl w:val="0"/>
              <w:jc w:val="center"/>
              <w:rPr>
                <w:b/>
                <w:snapToGrid w:val="0"/>
                <w:color w:val="auto"/>
                <w:sz w:val="22"/>
              </w:rPr>
            </w:pPr>
          </w:p>
        </w:tc>
      </w:tr>
      <w:tr w:rsidR="000456C1" w:rsidRPr="000456C1" w14:paraId="1712FA97" w14:textId="77777777" w:rsidTr="00A224E5">
        <w:trPr>
          <w:jc w:val="center"/>
        </w:trPr>
        <w:tc>
          <w:tcPr>
            <w:tcW w:w="6234" w:type="dxa"/>
            <w:tcBorders>
              <w:bottom w:val="single" w:sz="4" w:space="0" w:color="auto"/>
            </w:tcBorders>
            <w:shd w:val="clear" w:color="auto" w:fill="auto"/>
          </w:tcPr>
          <w:p w14:paraId="7977F567" w14:textId="77777777" w:rsidR="006C54A3" w:rsidRPr="000456C1" w:rsidRDefault="006C54A3" w:rsidP="002815D8">
            <w:pPr>
              <w:pStyle w:val="ListParagraph"/>
              <w:widowControl w:val="0"/>
              <w:numPr>
                <w:ilvl w:val="0"/>
                <w:numId w:val="5"/>
              </w:numPr>
              <w:rPr>
                <w:b/>
                <w:snapToGrid w:val="0"/>
                <w:color w:val="auto"/>
                <w:sz w:val="22"/>
                <w:szCs w:val="22"/>
              </w:rPr>
            </w:pPr>
            <w:r w:rsidRPr="000456C1">
              <w:rPr>
                <w:snapToGrid w:val="0"/>
                <w:color w:val="auto"/>
                <w:sz w:val="22"/>
                <w:szCs w:val="22"/>
              </w:rPr>
              <w:t>Demonstrates cost-effectiveness in relation to the proposed activities.</w:t>
            </w:r>
          </w:p>
        </w:tc>
        <w:tc>
          <w:tcPr>
            <w:tcW w:w="1156" w:type="dxa"/>
            <w:tcBorders>
              <w:bottom w:val="single" w:sz="4" w:space="0" w:color="auto"/>
            </w:tcBorders>
            <w:shd w:val="clear" w:color="auto" w:fill="auto"/>
          </w:tcPr>
          <w:p w14:paraId="522F8D98" w14:textId="2743204E" w:rsidR="006C54A3" w:rsidRPr="000456C1" w:rsidRDefault="00D111CF" w:rsidP="00A224E5">
            <w:pPr>
              <w:pStyle w:val="ListParagraph"/>
              <w:widowControl w:val="0"/>
              <w:ind w:left="360"/>
              <w:jc w:val="right"/>
              <w:rPr>
                <w:snapToGrid w:val="0"/>
                <w:color w:val="auto"/>
                <w:sz w:val="22"/>
                <w:szCs w:val="22"/>
              </w:rPr>
            </w:pPr>
            <w:r w:rsidRPr="000456C1">
              <w:rPr>
                <w:snapToGrid w:val="0"/>
                <w:color w:val="auto"/>
                <w:sz w:val="22"/>
                <w:szCs w:val="22"/>
              </w:rPr>
              <w:t>1</w:t>
            </w:r>
          </w:p>
        </w:tc>
        <w:tc>
          <w:tcPr>
            <w:tcW w:w="1573" w:type="dxa"/>
            <w:tcBorders>
              <w:bottom w:val="single" w:sz="4" w:space="0" w:color="auto"/>
            </w:tcBorders>
          </w:tcPr>
          <w:p w14:paraId="0557DF02" w14:textId="77777777" w:rsidR="006C54A3" w:rsidRPr="000456C1" w:rsidRDefault="006C54A3" w:rsidP="00716AE7">
            <w:pPr>
              <w:widowControl w:val="0"/>
              <w:jc w:val="center"/>
              <w:rPr>
                <w:b/>
                <w:snapToGrid w:val="0"/>
                <w:color w:val="auto"/>
                <w:sz w:val="22"/>
              </w:rPr>
            </w:pPr>
          </w:p>
        </w:tc>
      </w:tr>
      <w:tr w:rsidR="000456C1" w:rsidRPr="000456C1" w14:paraId="28C2C06F" w14:textId="77777777" w:rsidTr="00E7401D">
        <w:trPr>
          <w:trHeight w:val="503"/>
          <w:jc w:val="center"/>
        </w:trPr>
        <w:tc>
          <w:tcPr>
            <w:tcW w:w="6234" w:type="dxa"/>
            <w:tcBorders>
              <w:top w:val="single" w:sz="4" w:space="0" w:color="auto"/>
            </w:tcBorders>
            <w:shd w:val="clear" w:color="auto" w:fill="auto"/>
          </w:tcPr>
          <w:p w14:paraId="504C674D" w14:textId="77777777" w:rsidR="00716AE7" w:rsidRPr="000456C1" w:rsidRDefault="00716AE7" w:rsidP="002815D8">
            <w:pPr>
              <w:pStyle w:val="ListParagraph"/>
              <w:widowControl w:val="0"/>
              <w:numPr>
                <w:ilvl w:val="0"/>
                <w:numId w:val="5"/>
              </w:numPr>
              <w:rPr>
                <w:b/>
                <w:snapToGrid w:val="0"/>
                <w:color w:val="auto"/>
                <w:sz w:val="22"/>
              </w:rPr>
            </w:pPr>
            <w:r w:rsidRPr="000456C1">
              <w:rPr>
                <w:snapToGrid w:val="0"/>
                <w:color w:val="auto"/>
                <w:sz w:val="22"/>
              </w:rPr>
              <w:t>Includes explanation of why each line item is necessary for program implementation.</w:t>
            </w:r>
          </w:p>
        </w:tc>
        <w:tc>
          <w:tcPr>
            <w:tcW w:w="1156" w:type="dxa"/>
            <w:tcBorders>
              <w:top w:val="single" w:sz="4" w:space="0" w:color="auto"/>
            </w:tcBorders>
            <w:shd w:val="clear" w:color="auto" w:fill="auto"/>
            <w:vAlign w:val="center"/>
          </w:tcPr>
          <w:p w14:paraId="1E23E751" w14:textId="57698D91" w:rsidR="00716AE7" w:rsidRPr="000456C1" w:rsidRDefault="00716AE7" w:rsidP="00A224E5">
            <w:pPr>
              <w:widowControl w:val="0"/>
              <w:spacing w:after="160" w:line="259" w:lineRule="auto"/>
              <w:ind w:left="313"/>
              <w:jc w:val="right"/>
              <w:rPr>
                <w:snapToGrid w:val="0"/>
                <w:color w:val="auto"/>
                <w:sz w:val="22"/>
              </w:rPr>
            </w:pPr>
            <w:r w:rsidRPr="000456C1">
              <w:rPr>
                <w:snapToGrid w:val="0"/>
                <w:color w:val="auto"/>
                <w:sz w:val="22"/>
              </w:rPr>
              <w:t xml:space="preserve">       </w:t>
            </w:r>
            <w:r w:rsidR="00D111CF" w:rsidRPr="000456C1">
              <w:rPr>
                <w:snapToGrid w:val="0"/>
                <w:color w:val="auto"/>
                <w:sz w:val="22"/>
              </w:rPr>
              <w:t>2</w:t>
            </w:r>
          </w:p>
        </w:tc>
        <w:tc>
          <w:tcPr>
            <w:tcW w:w="1573" w:type="dxa"/>
            <w:tcBorders>
              <w:top w:val="single" w:sz="4" w:space="0" w:color="auto"/>
            </w:tcBorders>
            <w:shd w:val="clear" w:color="auto" w:fill="F2F2F2" w:themeFill="background1" w:themeFillShade="F2"/>
          </w:tcPr>
          <w:p w14:paraId="626DC8F1" w14:textId="77777777" w:rsidR="00716AE7" w:rsidRPr="000456C1" w:rsidRDefault="00716AE7" w:rsidP="00CA0004">
            <w:pPr>
              <w:widowControl w:val="0"/>
              <w:jc w:val="center"/>
              <w:rPr>
                <w:snapToGrid w:val="0"/>
                <w:color w:val="auto"/>
                <w:sz w:val="22"/>
              </w:rPr>
            </w:pPr>
          </w:p>
        </w:tc>
      </w:tr>
      <w:tr w:rsidR="000456C1" w:rsidRPr="000456C1" w14:paraId="6C62A1F9" w14:textId="77777777" w:rsidTr="00E7401D">
        <w:trPr>
          <w:jc w:val="center"/>
        </w:trPr>
        <w:tc>
          <w:tcPr>
            <w:tcW w:w="7390" w:type="dxa"/>
            <w:gridSpan w:val="2"/>
            <w:tcBorders>
              <w:top w:val="thinThickLargeGap" w:sz="24" w:space="0" w:color="auto"/>
              <w:left w:val="thinThickLargeGap" w:sz="24" w:space="0" w:color="auto"/>
              <w:bottom w:val="thinThickLargeGap" w:sz="24" w:space="0" w:color="auto"/>
              <w:right w:val="thinThickLargeGap" w:sz="24" w:space="0" w:color="auto"/>
            </w:tcBorders>
            <w:shd w:val="clear" w:color="auto" w:fill="BFBFBF"/>
          </w:tcPr>
          <w:p w14:paraId="525D37F7" w14:textId="77777777" w:rsidR="00716AE7" w:rsidRPr="000456C1" w:rsidRDefault="00716AE7" w:rsidP="00CA0004">
            <w:pPr>
              <w:widowControl w:val="0"/>
              <w:jc w:val="right"/>
              <w:rPr>
                <w:b/>
                <w:snapToGrid w:val="0"/>
                <w:color w:val="auto"/>
                <w:sz w:val="22"/>
              </w:rPr>
            </w:pPr>
            <w:r w:rsidRPr="000456C1">
              <w:rPr>
                <w:b/>
                <w:snapToGrid w:val="0"/>
                <w:color w:val="auto"/>
                <w:sz w:val="22"/>
              </w:rPr>
              <w:t xml:space="preserve">Total Possible Points </w:t>
            </w:r>
          </w:p>
        </w:tc>
        <w:tc>
          <w:tcPr>
            <w:tcW w:w="1573" w:type="dxa"/>
            <w:tcBorders>
              <w:top w:val="thinThickLargeGap" w:sz="24" w:space="0" w:color="auto"/>
              <w:left w:val="thinThickLargeGap" w:sz="24" w:space="0" w:color="auto"/>
              <w:bottom w:val="thinThickLargeGap" w:sz="24" w:space="0" w:color="auto"/>
              <w:right w:val="thinThickLargeGap" w:sz="24" w:space="0" w:color="auto"/>
            </w:tcBorders>
          </w:tcPr>
          <w:p w14:paraId="5D38F02C" w14:textId="77777777" w:rsidR="00716AE7" w:rsidRPr="000456C1" w:rsidRDefault="00716AE7" w:rsidP="00CA0004">
            <w:pPr>
              <w:widowControl w:val="0"/>
              <w:jc w:val="center"/>
              <w:rPr>
                <w:b/>
                <w:snapToGrid w:val="0"/>
                <w:color w:val="auto"/>
                <w:sz w:val="22"/>
              </w:rPr>
            </w:pPr>
            <w:r w:rsidRPr="000456C1">
              <w:rPr>
                <w:b/>
                <w:snapToGrid w:val="0"/>
                <w:color w:val="auto"/>
                <w:sz w:val="22"/>
              </w:rPr>
              <w:t>100</w:t>
            </w:r>
          </w:p>
        </w:tc>
      </w:tr>
    </w:tbl>
    <w:p w14:paraId="07E38882" w14:textId="77777777" w:rsidR="00716AE7" w:rsidRPr="000456C1" w:rsidRDefault="00716AE7" w:rsidP="00E7401D">
      <w:pPr>
        <w:widowControl w:val="0"/>
        <w:ind w:left="360"/>
        <w:rPr>
          <w:color w:val="auto"/>
        </w:rPr>
      </w:pPr>
    </w:p>
    <w:p w14:paraId="582FBB4B" w14:textId="14D709B2" w:rsidR="005F1CC5" w:rsidRPr="000456C1" w:rsidRDefault="005F1CC5" w:rsidP="005F1CC5">
      <w:pPr>
        <w:autoSpaceDE w:val="0"/>
        <w:autoSpaceDN w:val="0"/>
        <w:adjustRightInd w:val="0"/>
        <w:ind w:left="360"/>
        <w:rPr>
          <w:b/>
          <w:i/>
          <w:color w:val="auto"/>
        </w:rPr>
      </w:pPr>
      <w:bookmarkStart w:id="19" w:name="_Hlk22806995"/>
      <w:r w:rsidRPr="000456C1">
        <w:rPr>
          <w:b/>
          <w:i/>
          <w:color w:val="auto"/>
        </w:rPr>
        <w:t>2. Review and Selection Process</w:t>
      </w:r>
    </w:p>
    <w:p w14:paraId="189BB7F3" w14:textId="28ECA74A" w:rsidR="00594963" w:rsidRPr="000456C1" w:rsidRDefault="00594963" w:rsidP="005F1CC5">
      <w:pPr>
        <w:autoSpaceDE w:val="0"/>
        <w:autoSpaceDN w:val="0"/>
        <w:adjustRightInd w:val="0"/>
        <w:ind w:left="360"/>
        <w:rPr>
          <w:b/>
          <w:i/>
          <w:color w:val="auto"/>
        </w:rPr>
      </w:pPr>
    </w:p>
    <w:p w14:paraId="28B526B6" w14:textId="77777777" w:rsidR="00594963" w:rsidRPr="000456C1" w:rsidRDefault="00594963" w:rsidP="00594963">
      <w:pPr>
        <w:autoSpaceDE w:val="0"/>
        <w:autoSpaceDN w:val="0"/>
        <w:adjustRightInd w:val="0"/>
        <w:ind w:left="360"/>
        <w:rPr>
          <w:iCs/>
          <w:color w:val="auto"/>
        </w:rPr>
      </w:pPr>
      <w:r w:rsidRPr="000456C1">
        <w:rPr>
          <w:iCs/>
          <w:color w:val="auto"/>
        </w:rPr>
        <w:t xml:space="preserve">All applications will be screened for completeness including GATA pre-qualification and ICQ submission for the current state fiscal year. Applications that are not complete will not be reviewed. Applications received from applicants that are not GATA pre-qualified or have not submitted an ICQ for the current state fiscal year will not be reviewed. </w:t>
      </w:r>
    </w:p>
    <w:p w14:paraId="489AE497" w14:textId="77777777" w:rsidR="00594963" w:rsidRPr="000456C1" w:rsidRDefault="00594963" w:rsidP="00594963">
      <w:pPr>
        <w:autoSpaceDE w:val="0"/>
        <w:autoSpaceDN w:val="0"/>
        <w:adjustRightInd w:val="0"/>
        <w:ind w:left="360"/>
        <w:rPr>
          <w:iCs/>
          <w:color w:val="auto"/>
        </w:rPr>
      </w:pPr>
    </w:p>
    <w:p w14:paraId="794051D7" w14:textId="77777777" w:rsidR="00594963" w:rsidRPr="000456C1" w:rsidRDefault="00594963" w:rsidP="00594963">
      <w:pPr>
        <w:autoSpaceDE w:val="0"/>
        <w:autoSpaceDN w:val="0"/>
        <w:adjustRightInd w:val="0"/>
        <w:ind w:left="360"/>
        <w:rPr>
          <w:iCs/>
          <w:color w:val="auto"/>
        </w:rPr>
      </w:pPr>
      <w:r w:rsidRPr="000456C1">
        <w:rPr>
          <w:iCs/>
          <w:color w:val="auto"/>
        </w:rPr>
        <w:lastRenderedPageBreak/>
        <w:t xml:space="preserve">Proposals that pass the screening process will be reviewed by a scoring panel of ICJIA staff, including ARI staff, and members of the ARI Oversight Board’s working committees. All reviewers will review and submit any conflicts of interest. </w:t>
      </w:r>
    </w:p>
    <w:p w14:paraId="33908EE8" w14:textId="77777777" w:rsidR="00594963" w:rsidRPr="000456C1" w:rsidRDefault="00594963" w:rsidP="00594963">
      <w:pPr>
        <w:autoSpaceDE w:val="0"/>
        <w:autoSpaceDN w:val="0"/>
        <w:adjustRightInd w:val="0"/>
        <w:ind w:left="360"/>
        <w:rPr>
          <w:iCs/>
          <w:color w:val="auto"/>
        </w:rPr>
      </w:pPr>
    </w:p>
    <w:p w14:paraId="4BC7200A" w14:textId="6DFBD5BD" w:rsidR="00594963" w:rsidRPr="000456C1" w:rsidRDefault="00594963" w:rsidP="00594963">
      <w:pPr>
        <w:autoSpaceDE w:val="0"/>
        <w:autoSpaceDN w:val="0"/>
        <w:adjustRightInd w:val="0"/>
        <w:ind w:left="360"/>
        <w:rPr>
          <w:iCs/>
          <w:color w:val="auto"/>
        </w:rPr>
      </w:pPr>
      <w:r w:rsidRPr="000456C1">
        <w:rPr>
          <w:iCs/>
          <w:color w:val="auto"/>
        </w:rPr>
        <w:t xml:space="preserve">Reviewers will score applications based on completeness, clear and detailed responses to the Program Narrative questions, and inclusion of all mandatory program elements. The applicant must demonstrate that costs are reasonable, necessary, and allowable. </w:t>
      </w:r>
    </w:p>
    <w:p w14:paraId="3124FD98" w14:textId="77777777" w:rsidR="00594963" w:rsidRPr="000456C1" w:rsidRDefault="00594963" w:rsidP="00594963">
      <w:pPr>
        <w:autoSpaceDE w:val="0"/>
        <w:autoSpaceDN w:val="0"/>
        <w:adjustRightInd w:val="0"/>
        <w:ind w:left="360"/>
        <w:rPr>
          <w:iCs/>
          <w:color w:val="auto"/>
        </w:rPr>
      </w:pPr>
    </w:p>
    <w:p w14:paraId="4A9A52F5" w14:textId="7143A579" w:rsidR="004B72E4" w:rsidRPr="000456C1" w:rsidRDefault="00594963" w:rsidP="004B72E4">
      <w:pPr>
        <w:autoSpaceDE w:val="0"/>
        <w:autoSpaceDN w:val="0"/>
        <w:adjustRightInd w:val="0"/>
        <w:ind w:left="360"/>
        <w:rPr>
          <w:iCs/>
          <w:color w:val="auto"/>
        </w:rPr>
      </w:pPr>
      <w:r w:rsidRPr="000456C1">
        <w:rPr>
          <w:iCs/>
          <w:color w:val="auto"/>
        </w:rPr>
        <w:t xml:space="preserve">Review team scores will be forwarded to the Site Selection </w:t>
      </w:r>
      <w:r w:rsidR="004B72E4" w:rsidRPr="000456C1">
        <w:rPr>
          <w:iCs/>
          <w:color w:val="auto"/>
        </w:rPr>
        <w:t>&amp;</w:t>
      </w:r>
      <w:r w:rsidRPr="000456C1">
        <w:rPr>
          <w:iCs/>
          <w:color w:val="auto"/>
        </w:rPr>
        <w:t xml:space="preserve"> Monitoring Committee for review and the development of funding recommendations to the ARI Oversight Board for final approval. Funding recommendations will be based on an evaluation of compiled scores from the scoring panel</w:t>
      </w:r>
      <w:r w:rsidR="004B72E4" w:rsidRPr="000456C1">
        <w:rPr>
          <w:iCs/>
          <w:color w:val="auto"/>
        </w:rPr>
        <w:t>, as well as consideration of cost-benefit analysis with respect to cost per person served/diverted in the proposed program and the potential savings accruing to the state, geographic distribution of proposed services areas, past performance history, and financial standing with ICJIA.</w:t>
      </w:r>
    </w:p>
    <w:p w14:paraId="589DF6D6" w14:textId="4B300FDD" w:rsidR="004B72E4" w:rsidRPr="000456C1" w:rsidRDefault="004B72E4" w:rsidP="00594963">
      <w:pPr>
        <w:autoSpaceDE w:val="0"/>
        <w:autoSpaceDN w:val="0"/>
        <w:adjustRightInd w:val="0"/>
        <w:ind w:left="360"/>
        <w:rPr>
          <w:iCs/>
          <w:color w:val="auto"/>
        </w:rPr>
      </w:pPr>
    </w:p>
    <w:p w14:paraId="73218183" w14:textId="0DDD6356" w:rsidR="00594963" w:rsidRPr="000456C1" w:rsidRDefault="004B72E4" w:rsidP="00594963">
      <w:pPr>
        <w:autoSpaceDE w:val="0"/>
        <w:autoSpaceDN w:val="0"/>
        <w:adjustRightInd w:val="0"/>
        <w:ind w:left="360"/>
        <w:rPr>
          <w:iCs/>
          <w:color w:val="auto"/>
        </w:rPr>
      </w:pPr>
      <w:r w:rsidRPr="000456C1">
        <w:rPr>
          <w:iCs/>
          <w:color w:val="auto"/>
        </w:rPr>
        <w:t xml:space="preserve">Funding recommendations from the Site Selection &amp; Monitoring Committee will be voted on by the ARI Oversight Board. </w:t>
      </w:r>
      <w:r w:rsidR="00594963" w:rsidRPr="000456C1">
        <w:rPr>
          <w:iCs/>
          <w:color w:val="auto"/>
        </w:rPr>
        <w:t xml:space="preserve">Applicants will be notified of the ARI Oversight Board’s decision. </w:t>
      </w:r>
    </w:p>
    <w:p w14:paraId="677281DD" w14:textId="77777777" w:rsidR="00594963" w:rsidRPr="000456C1" w:rsidRDefault="00594963" w:rsidP="00594963">
      <w:pPr>
        <w:autoSpaceDE w:val="0"/>
        <w:autoSpaceDN w:val="0"/>
        <w:adjustRightInd w:val="0"/>
        <w:ind w:left="360"/>
        <w:rPr>
          <w:iCs/>
          <w:color w:val="auto"/>
        </w:rPr>
      </w:pPr>
    </w:p>
    <w:p w14:paraId="2EECDE1E" w14:textId="013889C0" w:rsidR="00594963" w:rsidRPr="000456C1" w:rsidRDefault="00594963" w:rsidP="00594963">
      <w:pPr>
        <w:autoSpaceDE w:val="0"/>
        <w:autoSpaceDN w:val="0"/>
        <w:adjustRightInd w:val="0"/>
        <w:ind w:left="360"/>
        <w:rPr>
          <w:iCs/>
          <w:color w:val="auto"/>
        </w:rPr>
      </w:pPr>
      <w:r w:rsidRPr="000456C1">
        <w:rPr>
          <w:iCs/>
          <w:color w:val="auto"/>
        </w:rPr>
        <w:t xml:space="preserve">ICJIA staff and ARI Oversight Board committee members reserve the right to reject incomplete proposals, proposals that include unallowable activities, proposals that do not meet eligibility or program requirements, and proposals that are otherwise unsatisfactory. ICJIA may invite applicants to answer clarifying questions and modify budgets that include unallowable or unreasonable costs. NOFO application budgets will be reviewed for allowability, completeness, and cost-effectiveness. ICJIA will perform an in-depth budget review of all grants awarded and may require budget modifications that do not materially change the nature of the program.  </w:t>
      </w:r>
    </w:p>
    <w:p w14:paraId="5011EEC7" w14:textId="77777777" w:rsidR="00594963" w:rsidRPr="000456C1" w:rsidRDefault="00594963" w:rsidP="00594963">
      <w:pPr>
        <w:autoSpaceDE w:val="0"/>
        <w:autoSpaceDN w:val="0"/>
        <w:adjustRightInd w:val="0"/>
        <w:ind w:left="360"/>
        <w:rPr>
          <w:iCs/>
          <w:color w:val="auto"/>
        </w:rPr>
      </w:pPr>
    </w:p>
    <w:p w14:paraId="5B0225E1" w14:textId="77777777" w:rsidR="00594963" w:rsidRPr="000456C1" w:rsidRDefault="00594963" w:rsidP="00594963">
      <w:pPr>
        <w:autoSpaceDE w:val="0"/>
        <w:autoSpaceDN w:val="0"/>
        <w:adjustRightInd w:val="0"/>
        <w:ind w:left="360"/>
        <w:rPr>
          <w:iCs/>
          <w:color w:val="auto"/>
        </w:rPr>
      </w:pPr>
      <w:r w:rsidRPr="000456C1">
        <w:rPr>
          <w:iCs/>
          <w:color w:val="auto"/>
        </w:rPr>
        <w:t xml:space="preserve">Successful applicants whose applications contained unallowable or unreasonable costs may have their awards reduced by the total amount of those costs. Upon applicant acceptance of the grant award, announcement of the grant award shall be published by ICJIA to the GATA portal. </w:t>
      </w:r>
    </w:p>
    <w:p w14:paraId="19DA9CB3" w14:textId="77777777" w:rsidR="00594963" w:rsidRPr="000456C1" w:rsidRDefault="00594963" w:rsidP="005F1CC5">
      <w:pPr>
        <w:autoSpaceDE w:val="0"/>
        <w:autoSpaceDN w:val="0"/>
        <w:adjustRightInd w:val="0"/>
        <w:ind w:left="360"/>
        <w:rPr>
          <w:b/>
          <w:i/>
          <w:color w:val="auto"/>
        </w:rPr>
      </w:pPr>
    </w:p>
    <w:bookmarkEnd w:id="19"/>
    <w:p w14:paraId="3CABC64D" w14:textId="6DCA67B3" w:rsidR="00F93424" w:rsidRPr="000456C1" w:rsidRDefault="0046556B" w:rsidP="002118AF">
      <w:pPr>
        <w:ind w:left="360"/>
        <w:rPr>
          <w:b/>
          <w:color w:val="auto"/>
        </w:rPr>
      </w:pPr>
      <w:r w:rsidRPr="000456C1">
        <w:rPr>
          <w:b/>
          <w:i/>
          <w:color w:val="auto"/>
        </w:rPr>
        <w:t>3.</w:t>
      </w:r>
      <w:r w:rsidR="00E45110" w:rsidRPr="000456C1">
        <w:rPr>
          <w:b/>
          <w:i/>
          <w:color w:val="auto"/>
        </w:rPr>
        <w:t xml:space="preserve"> Programmatic Risk Assessment</w:t>
      </w:r>
      <w:r w:rsidR="00E45110" w:rsidRPr="000456C1">
        <w:rPr>
          <w:b/>
          <w:color w:val="auto"/>
        </w:rPr>
        <w:t xml:space="preserve"> </w:t>
      </w:r>
    </w:p>
    <w:p w14:paraId="3F02F307" w14:textId="77777777" w:rsidR="00F93424" w:rsidRPr="000456C1" w:rsidRDefault="00F93424" w:rsidP="002118AF">
      <w:pPr>
        <w:ind w:left="360"/>
        <w:rPr>
          <w:b/>
          <w:color w:val="auto"/>
        </w:rPr>
      </w:pPr>
    </w:p>
    <w:p w14:paraId="168CCAEA" w14:textId="749FEBBB" w:rsidR="00024446" w:rsidRPr="000456C1" w:rsidRDefault="00E45110" w:rsidP="00024446">
      <w:pPr>
        <w:ind w:left="360"/>
        <w:rPr>
          <w:color w:val="auto"/>
        </w:rPr>
      </w:pPr>
      <w:r w:rsidRPr="000456C1">
        <w:rPr>
          <w:color w:val="auto"/>
        </w:rPr>
        <w:t>All applicant agencies recommended for funding will be required to submit a completed ICJIA Programmatic Risk Assessment (PRA). This assessment will identify elements of fiscal and administrative risk at the program level and will be used to determine required specific conditions to the interagency agreement. The PRA must be completed for the program agency</w:t>
      </w:r>
      <w:r w:rsidR="00024446" w:rsidRPr="000456C1">
        <w:rPr>
          <w:color w:val="auto"/>
        </w:rPr>
        <w:t xml:space="preserve"> which carries out the program operations</w:t>
      </w:r>
      <w:r w:rsidRPr="000456C1">
        <w:rPr>
          <w:color w:val="auto"/>
        </w:rPr>
        <w:t xml:space="preserve">. </w:t>
      </w:r>
      <w:r w:rsidR="00024446" w:rsidRPr="000456C1">
        <w:rPr>
          <w:color w:val="auto"/>
        </w:rPr>
        <w:t xml:space="preserve"> PRAs completed for other state agencies will not be accepted.</w:t>
      </w:r>
    </w:p>
    <w:p w14:paraId="4E3FA8CF" w14:textId="77777777" w:rsidR="00E45110" w:rsidRPr="000456C1" w:rsidRDefault="00E45110" w:rsidP="00024446">
      <w:pPr>
        <w:ind w:left="0"/>
        <w:rPr>
          <w:color w:val="auto"/>
        </w:rPr>
      </w:pPr>
    </w:p>
    <w:p w14:paraId="2FAF88C4" w14:textId="77777777" w:rsidR="00E45110" w:rsidRPr="000456C1" w:rsidRDefault="00E45110" w:rsidP="002118AF">
      <w:pPr>
        <w:ind w:left="360"/>
        <w:rPr>
          <w:color w:val="auto"/>
          <w:u w:val="single"/>
        </w:rPr>
      </w:pPr>
      <w:r w:rsidRPr="000456C1">
        <w:rPr>
          <w:color w:val="auto"/>
          <w:u w:val="single"/>
        </w:rPr>
        <w:t>Implementing Agency vs. Program Agency</w:t>
      </w:r>
    </w:p>
    <w:p w14:paraId="63F310BC" w14:textId="77777777" w:rsidR="008B743C" w:rsidRPr="000456C1" w:rsidRDefault="008B743C" w:rsidP="002118AF">
      <w:pPr>
        <w:ind w:left="360"/>
        <w:rPr>
          <w:color w:val="auto"/>
        </w:rPr>
      </w:pPr>
    </w:p>
    <w:p w14:paraId="3BDBCE46" w14:textId="3ABC46C0" w:rsidR="00E45110" w:rsidRPr="000456C1" w:rsidRDefault="00E45110" w:rsidP="002118AF">
      <w:pPr>
        <w:ind w:left="360"/>
        <w:rPr>
          <w:color w:val="auto"/>
        </w:rPr>
      </w:pPr>
      <w:r w:rsidRPr="000456C1">
        <w:rPr>
          <w:color w:val="auto"/>
        </w:rPr>
        <w:t>An implementing agency is the legal entity that receives state funds, such as a county.</w:t>
      </w:r>
    </w:p>
    <w:p w14:paraId="297DD815" w14:textId="77777777" w:rsidR="008B743C" w:rsidRPr="000456C1" w:rsidRDefault="008B743C" w:rsidP="002118AF">
      <w:pPr>
        <w:ind w:left="360"/>
        <w:rPr>
          <w:color w:val="auto"/>
        </w:rPr>
      </w:pPr>
    </w:p>
    <w:p w14:paraId="63A1F0AA" w14:textId="43E399DD" w:rsidR="00E45110" w:rsidRPr="000456C1" w:rsidRDefault="00E45110" w:rsidP="002118AF">
      <w:pPr>
        <w:ind w:left="360"/>
        <w:rPr>
          <w:color w:val="auto"/>
        </w:rPr>
      </w:pPr>
      <w:r w:rsidRPr="000456C1">
        <w:rPr>
          <w:color w:val="auto"/>
        </w:rPr>
        <w:t>A program agency:</w:t>
      </w:r>
    </w:p>
    <w:p w14:paraId="0D929ED0" w14:textId="77777777" w:rsidR="008B743C" w:rsidRPr="000456C1" w:rsidRDefault="008B743C" w:rsidP="002118AF">
      <w:pPr>
        <w:ind w:left="360"/>
        <w:rPr>
          <w:color w:val="auto"/>
        </w:rPr>
      </w:pPr>
    </w:p>
    <w:p w14:paraId="165542B3" w14:textId="77777777" w:rsidR="00036EB4" w:rsidRPr="000456C1" w:rsidRDefault="00E45110" w:rsidP="002815D8">
      <w:pPr>
        <w:pStyle w:val="ListParagraph"/>
        <w:numPr>
          <w:ilvl w:val="0"/>
          <w:numId w:val="11"/>
        </w:numPr>
        <w:rPr>
          <w:color w:val="auto"/>
        </w:rPr>
      </w:pPr>
      <w:r w:rsidRPr="000456C1">
        <w:rPr>
          <w:color w:val="auto"/>
        </w:rPr>
        <w:t>Is a subdivision of the implementing agency, such as a county probation department</w:t>
      </w:r>
      <w:r w:rsidR="001F285E" w:rsidRPr="000456C1">
        <w:rPr>
          <w:color w:val="auto"/>
        </w:rPr>
        <w:t>.</w:t>
      </w:r>
    </w:p>
    <w:p w14:paraId="662EA941" w14:textId="77777777" w:rsidR="00036EB4" w:rsidRPr="000456C1" w:rsidRDefault="00E45110" w:rsidP="002815D8">
      <w:pPr>
        <w:pStyle w:val="ListParagraph"/>
        <w:numPr>
          <w:ilvl w:val="0"/>
          <w:numId w:val="11"/>
        </w:numPr>
        <w:rPr>
          <w:color w:val="auto"/>
        </w:rPr>
      </w:pPr>
      <w:r w:rsidRPr="000456C1">
        <w:rPr>
          <w:color w:val="auto"/>
        </w:rPr>
        <w:t>Carries out program operations</w:t>
      </w:r>
      <w:r w:rsidR="001F285E" w:rsidRPr="000456C1">
        <w:rPr>
          <w:color w:val="auto"/>
        </w:rPr>
        <w:t>.</w:t>
      </w:r>
    </w:p>
    <w:p w14:paraId="5C6A471C" w14:textId="32981DF4" w:rsidR="00E45110" w:rsidRPr="000456C1" w:rsidRDefault="00E45110" w:rsidP="002815D8">
      <w:pPr>
        <w:pStyle w:val="ListParagraph"/>
        <w:numPr>
          <w:ilvl w:val="0"/>
          <w:numId w:val="11"/>
        </w:numPr>
        <w:rPr>
          <w:color w:val="auto"/>
        </w:rPr>
      </w:pPr>
      <w:r w:rsidRPr="000456C1">
        <w:rPr>
          <w:color w:val="auto"/>
        </w:rPr>
        <w:t>Is responsible for data and fiscal reporting</w:t>
      </w:r>
      <w:r w:rsidR="001F285E" w:rsidRPr="000456C1">
        <w:rPr>
          <w:color w:val="auto"/>
        </w:rPr>
        <w:t>.</w:t>
      </w:r>
    </w:p>
    <w:p w14:paraId="6271A809" w14:textId="5D4F4C72" w:rsidR="00E45110" w:rsidRPr="000456C1" w:rsidRDefault="00E45110" w:rsidP="00D27608">
      <w:pPr>
        <w:rPr>
          <w:b/>
          <w:color w:val="auto"/>
        </w:rPr>
      </w:pPr>
    </w:p>
    <w:p w14:paraId="543BA661" w14:textId="67A724DA" w:rsidR="00A10C9D" w:rsidRPr="000456C1" w:rsidRDefault="0046556B" w:rsidP="00D27608">
      <w:pPr>
        <w:autoSpaceDE w:val="0"/>
        <w:autoSpaceDN w:val="0"/>
        <w:adjustRightInd w:val="0"/>
        <w:ind w:left="360"/>
        <w:rPr>
          <w:color w:val="auto"/>
        </w:rPr>
      </w:pPr>
      <w:r w:rsidRPr="000456C1">
        <w:rPr>
          <w:b/>
          <w:i/>
          <w:color w:val="auto"/>
        </w:rPr>
        <w:t>4</w:t>
      </w:r>
      <w:r w:rsidR="009A0703" w:rsidRPr="000456C1">
        <w:rPr>
          <w:b/>
          <w:i/>
          <w:color w:val="auto"/>
        </w:rPr>
        <w:t>.</w:t>
      </w:r>
      <w:r w:rsidR="005F1CC5" w:rsidRPr="000456C1">
        <w:rPr>
          <w:b/>
          <w:i/>
          <w:color w:val="auto"/>
        </w:rPr>
        <w:t xml:space="preserve"> Anticipated Announcement and State Award Dates</w:t>
      </w:r>
      <w:r w:rsidR="005F1CC5" w:rsidRPr="000456C1">
        <w:rPr>
          <w:color w:val="auto"/>
        </w:rPr>
        <w:t xml:space="preserve"> </w:t>
      </w:r>
    </w:p>
    <w:p w14:paraId="0852AFC5" w14:textId="77777777" w:rsidR="00A10C9D" w:rsidRPr="000456C1" w:rsidRDefault="00A10C9D" w:rsidP="00D27608">
      <w:pPr>
        <w:autoSpaceDE w:val="0"/>
        <w:autoSpaceDN w:val="0"/>
        <w:adjustRightInd w:val="0"/>
        <w:ind w:left="360"/>
        <w:rPr>
          <w:color w:val="auto"/>
        </w:rPr>
      </w:pP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3"/>
        <w:gridCol w:w="4027"/>
      </w:tblGrid>
      <w:tr w:rsidR="000456C1" w:rsidRPr="000456C1" w14:paraId="0832BBB0" w14:textId="77777777" w:rsidTr="00126F5D">
        <w:tc>
          <w:tcPr>
            <w:tcW w:w="5333" w:type="dxa"/>
            <w:shd w:val="clear" w:color="auto" w:fill="D9D9D9"/>
          </w:tcPr>
          <w:p w14:paraId="52BED0B9" w14:textId="77777777" w:rsidR="00B121C2" w:rsidRPr="000456C1" w:rsidRDefault="00B121C2" w:rsidP="00126F5D">
            <w:pPr>
              <w:spacing w:before="120" w:after="120"/>
              <w:jc w:val="center"/>
              <w:rPr>
                <w:rFonts w:eastAsia="Calibri"/>
                <w:b/>
                <w:color w:val="auto"/>
              </w:rPr>
            </w:pPr>
            <w:r w:rsidRPr="000456C1">
              <w:rPr>
                <w:rFonts w:eastAsia="Calibri"/>
                <w:b/>
                <w:color w:val="auto"/>
              </w:rPr>
              <w:t>Task</w:t>
            </w:r>
          </w:p>
        </w:tc>
        <w:tc>
          <w:tcPr>
            <w:tcW w:w="4027" w:type="dxa"/>
            <w:shd w:val="clear" w:color="auto" w:fill="D9D9D9"/>
          </w:tcPr>
          <w:p w14:paraId="7D5A31BB" w14:textId="77777777" w:rsidR="00B121C2" w:rsidRPr="000456C1" w:rsidRDefault="00B121C2" w:rsidP="00126F5D">
            <w:pPr>
              <w:spacing w:before="120" w:after="120"/>
              <w:jc w:val="center"/>
              <w:rPr>
                <w:rFonts w:eastAsia="Calibri"/>
                <w:b/>
                <w:color w:val="auto"/>
              </w:rPr>
            </w:pPr>
            <w:r w:rsidRPr="000456C1">
              <w:rPr>
                <w:rFonts w:eastAsia="Calibri"/>
                <w:b/>
                <w:color w:val="auto"/>
              </w:rPr>
              <w:t>Date</w:t>
            </w:r>
          </w:p>
        </w:tc>
      </w:tr>
      <w:tr w:rsidR="000456C1" w:rsidRPr="000456C1" w14:paraId="3236779A" w14:textId="77777777" w:rsidTr="00126F5D">
        <w:tc>
          <w:tcPr>
            <w:tcW w:w="5333" w:type="dxa"/>
            <w:shd w:val="clear" w:color="auto" w:fill="auto"/>
          </w:tcPr>
          <w:p w14:paraId="1D570005" w14:textId="77777777" w:rsidR="00B121C2" w:rsidRPr="000456C1" w:rsidRDefault="00B121C2" w:rsidP="00126F5D">
            <w:pPr>
              <w:spacing w:before="120" w:after="120"/>
              <w:jc w:val="center"/>
              <w:rPr>
                <w:rFonts w:eastAsia="Calibri"/>
                <w:color w:val="auto"/>
              </w:rPr>
            </w:pPr>
            <w:r w:rsidRPr="000456C1">
              <w:rPr>
                <w:rFonts w:eastAsia="Calibri"/>
                <w:color w:val="auto"/>
              </w:rPr>
              <w:t>NOFO posted</w:t>
            </w:r>
          </w:p>
        </w:tc>
        <w:tc>
          <w:tcPr>
            <w:tcW w:w="4027" w:type="dxa"/>
            <w:shd w:val="clear" w:color="auto" w:fill="auto"/>
          </w:tcPr>
          <w:p w14:paraId="2DA87252" w14:textId="58FA697A" w:rsidR="00B121C2" w:rsidRPr="000456C1" w:rsidRDefault="00A224E5" w:rsidP="00126F5D">
            <w:pPr>
              <w:spacing w:before="120" w:after="120"/>
              <w:ind w:left="0"/>
              <w:jc w:val="center"/>
              <w:rPr>
                <w:color w:val="auto"/>
              </w:rPr>
            </w:pPr>
            <w:r w:rsidRPr="000456C1">
              <w:rPr>
                <w:color w:val="auto"/>
              </w:rPr>
              <w:t>February 27, 2020</w:t>
            </w:r>
          </w:p>
        </w:tc>
      </w:tr>
      <w:tr w:rsidR="000456C1" w:rsidRPr="000456C1" w14:paraId="6DF2AC34" w14:textId="77777777" w:rsidTr="00126F5D">
        <w:tc>
          <w:tcPr>
            <w:tcW w:w="5333" w:type="dxa"/>
            <w:shd w:val="clear" w:color="auto" w:fill="auto"/>
          </w:tcPr>
          <w:p w14:paraId="6E97112E" w14:textId="77777777" w:rsidR="00B121C2" w:rsidRPr="000456C1" w:rsidRDefault="00B121C2" w:rsidP="00126F5D">
            <w:pPr>
              <w:spacing w:before="120" w:after="120"/>
              <w:jc w:val="center"/>
              <w:rPr>
                <w:rFonts w:eastAsia="Calibri"/>
                <w:color w:val="auto"/>
              </w:rPr>
            </w:pPr>
            <w:r w:rsidRPr="000456C1">
              <w:rPr>
                <w:rFonts w:eastAsia="Calibri"/>
                <w:color w:val="auto"/>
              </w:rPr>
              <w:t>Technical Assistance Recording</w:t>
            </w:r>
          </w:p>
        </w:tc>
        <w:tc>
          <w:tcPr>
            <w:tcW w:w="4027" w:type="dxa"/>
            <w:shd w:val="clear" w:color="auto" w:fill="auto"/>
          </w:tcPr>
          <w:p w14:paraId="347B016E" w14:textId="57244483" w:rsidR="00B121C2" w:rsidRPr="000456C1" w:rsidRDefault="00402A65" w:rsidP="00126F5D">
            <w:pPr>
              <w:spacing w:before="120" w:after="120"/>
              <w:ind w:left="0"/>
              <w:jc w:val="center"/>
              <w:rPr>
                <w:color w:val="auto"/>
              </w:rPr>
            </w:pPr>
            <w:bookmarkStart w:id="20" w:name="_GoBack"/>
            <w:r>
              <w:rPr>
                <w:color w:val="auto"/>
              </w:rPr>
              <w:t>March</w:t>
            </w:r>
            <w:bookmarkEnd w:id="20"/>
            <w:r>
              <w:rPr>
                <w:color w:val="auto"/>
              </w:rPr>
              <w:t xml:space="preserve"> 3</w:t>
            </w:r>
            <w:r w:rsidR="00A224E5" w:rsidRPr="000456C1">
              <w:rPr>
                <w:color w:val="auto"/>
              </w:rPr>
              <w:t>, 2020</w:t>
            </w:r>
          </w:p>
        </w:tc>
      </w:tr>
      <w:tr w:rsidR="000456C1" w:rsidRPr="000456C1" w14:paraId="705C0F80" w14:textId="77777777" w:rsidTr="00126F5D">
        <w:tc>
          <w:tcPr>
            <w:tcW w:w="5333" w:type="dxa"/>
            <w:shd w:val="clear" w:color="auto" w:fill="auto"/>
          </w:tcPr>
          <w:p w14:paraId="11C53F87" w14:textId="77777777" w:rsidR="00B121C2" w:rsidRPr="000456C1" w:rsidRDefault="00B121C2" w:rsidP="00126F5D">
            <w:pPr>
              <w:spacing w:before="120" w:after="120"/>
              <w:jc w:val="center"/>
              <w:rPr>
                <w:rFonts w:eastAsia="Calibri"/>
                <w:color w:val="auto"/>
              </w:rPr>
            </w:pPr>
            <w:r w:rsidRPr="000456C1">
              <w:rPr>
                <w:rFonts w:eastAsia="Calibri"/>
                <w:color w:val="auto"/>
              </w:rPr>
              <w:t xml:space="preserve">Notice of Intent due </w:t>
            </w:r>
          </w:p>
        </w:tc>
        <w:tc>
          <w:tcPr>
            <w:tcW w:w="4027" w:type="dxa"/>
            <w:shd w:val="clear" w:color="auto" w:fill="auto"/>
          </w:tcPr>
          <w:p w14:paraId="5722E29A" w14:textId="2ED0C298" w:rsidR="00B121C2" w:rsidRPr="000456C1" w:rsidRDefault="00010425" w:rsidP="00126F5D">
            <w:pPr>
              <w:spacing w:before="120" w:after="120"/>
              <w:ind w:left="0"/>
              <w:jc w:val="center"/>
              <w:rPr>
                <w:b/>
                <w:color w:val="auto"/>
              </w:rPr>
            </w:pPr>
            <w:r w:rsidRPr="000456C1">
              <w:rPr>
                <w:b/>
                <w:color w:val="auto"/>
              </w:rPr>
              <w:t>April 6, 2020</w:t>
            </w:r>
          </w:p>
        </w:tc>
      </w:tr>
      <w:tr w:rsidR="000456C1" w:rsidRPr="000456C1" w14:paraId="18708F49" w14:textId="77777777" w:rsidTr="00126F5D">
        <w:tc>
          <w:tcPr>
            <w:tcW w:w="5333" w:type="dxa"/>
            <w:shd w:val="clear" w:color="auto" w:fill="auto"/>
          </w:tcPr>
          <w:p w14:paraId="16CB8E60" w14:textId="77777777" w:rsidR="00B121C2" w:rsidRPr="000456C1" w:rsidRDefault="00B121C2" w:rsidP="00126F5D">
            <w:pPr>
              <w:spacing w:before="120" w:after="120"/>
              <w:jc w:val="center"/>
              <w:rPr>
                <w:rFonts w:eastAsia="Calibri"/>
                <w:color w:val="auto"/>
              </w:rPr>
            </w:pPr>
            <w:r w:rsidRPr="000456C1">
              <w:rPr>
                <w:rFonts w:eastAsia="Calibri"/>
                <w:color w:val="auto"/>
              </w:rPr>
              <w:t>NOFO question submission deadline</w:t>
            </w:r>
          </w:p>
        </w:tc>
        <w:tc>
          <w:tcPr>
            <w:tcW w:w="4027" w:type="dxa"/>
            <w:shd w:val="clear" w:color="auto" w:fill="auto"/>
          </w:tcPr>
          <w:p w14:paraId="1A21A982" w14:textId="65C6BA18" w:rsidR="00B121C2" w:rsidRPr="000456C1" w:rsidRDefault="00010425" w:rsidP="00126F5D">
            <w:pPr>
              <w:spacing w:before="120" w:after="120"/>
              <w:ind w:left="0"/>
              <w:jc w:val="center"/>
              <w:rPr>
                <w:b/>
                <w:color w:val="auto"/>
              </w:rPr>
            </w:pPr>
            <w:r w:rsidRPr="000456C1">
              <w:rPr>
                <w:b/>
                <w:color w:val="auto"/>
              </w:rPr>
              <w:t xml:space="preserve">April </w:t>
            </w:r>
            <w:r w:rsidR="00FB341B" w:rsidRPr="000456C1">
              <w:rPr>
                <w:b/>
                <w:color w:val="auto"/>
              </w:rPr>
              <w:t>9</w:t>
            </w:r>
            <w:r w:rsidRPr="000456C1">
              <w:rPr>
                <w:b/>
                <w:color w:val="auto"/>
              </w:rPr>
              <w:t>, 2020</w:t>
            </w:r>
          </w:p>
        </w:tc>
      </w:tr>
      <w:tr w:rsidR="000456C1" w:rsidRPr="000456C1" w14:paraId="2E8A4227" w14:textId="77777777" w:rsidTr="00126F5D">
        <w:tc>
          <w:tcPr>
            <w:tcW w:w="5333" w:type="dxa"/>
            <w:shd w:val="clear" w:color="auto" w:fill="auto"/>
          </w:tcPr>
          <w:p w14:paraId="313599B2" w14:textId="77777777" w:rsidR="00B121C2" w:rsidRPr="000456C1" w:rsidRDefault="00B121C2" w:rsidP="00126F5D">
            <w:pPr>
              <w:spacing w:before="120" w:after="120"/>
              <w:jc w:val="center"/>
              <w:rPr>
                <w:rFonts w:eastAsia="Calibri"/>
                <w:b/>
                <w:color w:val="auto"/>
              </w:rPr>
            </w:pPr>
            <w:r w:rsidRPr="000456C1">
              <w:rPr>
                <w:rFonts w:eastAsia="Calibri"/>
                <w:b/>
                <w:color w:val="auto"/>
              </w:rPr>
              <w:t>Applications due</w:t>
            </w:r>
          </w:p>
        </w:tc>
        <w:tc>
          <w:tcPr>
            <w:tcW w:w="4027" w:type="dxa"/>
            <w:shd w:val="clear" w:color="auto" w:fill="auto"/>
          </w:tcPr>
          <w:p w14:paraId="705601A6" w14:textId="09E4844D" w:rsidR="00B121C2" w:rsidRPr="000456C1" w:rsidRDefault="00B121C2" w:rsidP="00126F5D">
            <w:pPr>
              <w:widowControl w:val="0"/>
              <w:ind w:left="0" w:right="144"/>
              <w:jc w:val="center"/>
              <w:rPr>
                <w:b/>
                <w:color w:val="auto"/>
              </w:rPr>
            </w:pPr>
            <w:r w:rsidRPr="000456C1">
              <w:rPr>
                <w:b/>
                <w:color w:val="auto"/>
              </w:rPr>
              <w:t xml:space="preserve">11:59 p.m. </w:t>
            </w:r>
            <w:r w:rsidR="00EF67B4" w:rsidRPr="000456C1">
              <w:rPr>
                <w:b/>
                <w:color w:val="auto"/>
              </w:rPr>
              <w:t>April 14, 2020</w:t>
            </w:r>
          </w:p>
        </w:tc>
      </w:tr>
      <w:tr w:rsidR="000456C1" w:rsidRPr="000456C1" w14:paraId="2D437680" w14:textId="77777777" w:rsidTr="00126F5D">
        <w:tc>
          <w:tcPr>
            <w:tcW w:w="5333" w:type="dxa"/>
            <w:shd w:val="clear" w:color="auto" w:fill="auto"/>
          </w:tcPr>
          <w:p w14:paraId="7D704CE8" w14:textId="154CA272" w:rsidR="00B121C2" w:rsidRPr="000456C1" w:rsidDel="0023061D" w:rsidRDefault="00B121C2" w:rsidP="00126F5D">
            <w:pPr>
              <w:tabs>
                <w:tab w:val="left" w:pos="1392"/>
                <w:tab w:val="center" w:pos="2286"/>
              </w:tabs>
              <w:spacing w:before="120" w:after="120"/>
              <w:jc w:val="center"/>
              <w:rPr>
                <w:rFonts w:eastAsia="Calibri"/>
                <w:color w:val="auto"/>
              </w:rPr>
            </w:pPr>
            <w:r w:rsidRPr="000456C1">
              <w:rPr>
                <w:rFonts w:eastAsia="Calibri"/>
                <w:color w:val="auto"/>
              </w:rPr>
              <w:t xml:space="preserve">Adult Redeploy Illinois Oversight Board </w:t>
            </w:r>
            <w:r w:rsidR="00324D74" w:rsidRPr="000456C1">
              <w:rPr>
                <w:rFonts w:eastAsia="Calibri"/>
                <w:color w:val="auto"/>
              </w:rPr>
              <w:t>review/a</w:t>
            </w:r>
            <w:r w:rsidRPr="000456C1">
              <w:rPr>
                <w:rFonts w:eastAsia="Calibri"/>
                <w:color w:val="auto"/>
              </w:rPr>
              <w:t>pproval of recommended designations</w:t>
            </w:r>
          </w:p>
        </w:tc>
        <w:tc>
          <w:tcPr>
            <w:tcW w:w="4027" w:type="dxa"/>
            <w:shd w:val="clear" w:color="auto" w:fill="auto"/>
          </w:tcPr>
          <w:p w14:paraId="584369EC" w14:textId="486A27B9" w:rsidR="00B121C2" w:rsidRPr="000456C1" w:rsidRDefault="00FB341B" w:rsidP="00126F5D">
            <w:pPr>
              <w:spacing w:before="120" w:after="120"/>
              <w:ind w:left="0"/>
              <w:jc w:val="center"/>
              <w:rPr>
                <w:b/>
                <w:color w:val="auto"/>
              </w:rPr>
            </w:pPr>
            <w:r w:rsidRPr="000456C1">
              <w:rPr>
                <w:b/>
                <w:color w:val="auto"/>
              </w:rPr>
              <w:t>June 1, 2020</w:t>
            </w:r>
          </w:p>
        </w:tc>
      </w:tr>
      <w:tr w:rsidR="000456C1" w:rsidRPr="000456C1" w14:paraId="7F1E48A0" w14:textId="77777777" w:rsidTr="00126F5D">
        <w:tc>
          <w:tcPr>
            <w:tcW w:w="5333" w:type="dxa"/>
            <w:shd w:val="clear" w:color="auto" w:fill="auto"/>
          </w:tcPr>
          <w:p w14:paraId="1025D855" w14:textId="77777777" w:rsidR="00B121C2" w:rsidRPr="000456C1" w:rsidRDefault="00B121C2" w:rsidP="00126F5D">
            <w:pPr>
              <w:tabs>
                <w:tab w:val="left" w:pos="1392"/>
                <w:tab w:val="center" w:pos="2286"/>
              </w:tabs>
              <w:spacing w:before="120" w:after="120"/>
              <w:jc w:val="center"/>
              <w:rPr>
                <w:rFonts w:eastAsia="Calibri"/>
                <w:color w:val="auto"/>
              </w:rPr>
            </w:pPr>
            <w:r w:rsidRPr="000456C1">
              <w:rPr>
                <w:rFonts w:eastAsia="Calibri"/>
                <w:color w:val="auto"/>
              </w:rPr>
              <w:t>Program start date</w:t>
            </w:r>
          </w:p>
        </w:tc>
        <w:tc>
          <w:tcPr>
            <w:tcW w:w="4027" w:type="dxa"/>
            <w:shd w:val="clear" w:color="auto" w:fill="auto"/>
          </w:tcPr>
          <w:p w14:paraId="16E8E177" w14:textId="77777777" w:rsidR="00B121C2" w:rsidRPr="000456C1" w:rsidRDefault="00B121C2" w:rsidP="00126F5D">
            <w:pPr>
              <w:spacing w:before="120" w:after="120"/>
              <w:ind w:left="0"/>
              <w:jc w:val="center"/>
              <w:rPr>
                <w:rFonts w:eastAsia="Calibri"/>
                <w:color w:val="auto"/>
              </w:rPr>
            </w:pPr>
            <w:r w:rsidRPr="000456C1">
              <w:rPr>
                <w:color w:val="auto"/>
              </w:rPr>
              <w:t>July 1, 2020</w:t>
            </w:r>
          </w:p>
        </w:tc>
      </w:tr>
    </w:tbl>
    <w:p w14:paraId="0B69A619" w14:textId="642E42E9" w:rsidR="00E45110" w:rsidRPr="000456C1" w:rsidRDefault="00E45110" w:rsidP="005F1CC5">
      <w:pPr>
        <w:autoSpaceDE w:val="0"/>
        <w:autoSpaceDN w:val="0"/>
        <w:adjustRightInd w:val="0"/>
        <w:ind w:left="360"/>
        <w:rPr>
          <w:color w:val="auto"/>
        </w:rPr>
      </w:pPr>
    </w:p>
    <w:p w14:paraId="21B9D468" w14:textId="2DE5FCD2" w:rsidR="0046556B" w:rsidRPr="000456C1" w:rsidRDefault="0046556B" w:rsidP="0046556B">
      <w:pPr>
        <w:ind w:left="360"/>
        <w:rPr>
          <w:color w:val="auto"/>
        </w:rPr>
      </w:pPr>
      <w:r w:rsidRPr="000456C1">
        <w:rPr>
          <w:b/>
          <w:i/>
          <w:color w:val="auto"/>
        </w:rPr>
        <w:t>5.</w:t>
      </w:r>
      <w:r w:rsidRPr="000456C1">
        <w:rPr>
          <w:b/>
          <w:color w:val="auto"/>
        </w:rPr>
        <w:t xml:space="preserve"> </w:t>
      </w:r>
      <w:r w:rsidRPr="000456C1">
        <w:rPr>
          <w:b/>
          <w:i/>
          <w:color w:val="auto"/>
        </w:rPr>
        <w:t>Appeal Process</w:t>
      </w:r>
      <w:r w:rsidRPr="000456C1">
        <w:rPr>
          <w:color w:val="auto"/>
        </w:rPr>
        <w:t xml:space="preserve"> </w:t>
      </w:r>
    </w:p>
    <w:p w14:paraId="71166BAD" w14:textId="77777777" w:rsidR="0046556B" w:rsidRPr="000456C1" w:rsidRDefault="0046556B" w:rsidP="0046556B">
      <w:pPr>
        <w:ind w:left="360"/>
        <w:rPr>
          <w:color w:val="auto"/>
        </w:rPr>
      </w:pPr>
    </w:p>
    <w:p w14:paraId="042DBA25" w14:textId="77777777" w:rsidR="0046556B" w:rsidRPr="000456C1" w:rsidRDefault="0046556B" w:rsidP="0046556B">
      <w:pPr>
        <w:ind w:left="360"/>
        <w:rPr>
          <w:color w:val="auto"/>
        </w:rPr>
      </w:pPr>
      <w:r w:rsidRPr="000456C1">
        <w:rPr>
          <w:color w:val="auto"/>
        </w:rPr>
        <w:t>Unsuccessful applicants may request a formal appeal of the evaluation process. Evaluation scores and funding determinations may not be contested and will not be considered by ICJIA’s Appeals Review Officer. The appeal must be via email and submitted within 14 calendar days after either the date the grant award notice is published or receipt of a Funding Opportunity Declination Letter from ICJIA, whichever comes first. The written appeal must include, at a minimum, the following:</w:t>
      </w:r>
    </w:p>
    <w:p w14:paraId="694ADF4D" w14:textId="77777777" w:rsidR="0046556B" w:rsidRPr="000456C1" w:rsidRDefault="0046556B" w:rsidP="0046556B">
      <w:pPr>
        <w:rPr>
          <w:color w:val="auto"/>
        </w:rPr>
      </w:pPr>
    </w:p>
    <w:p w14:paraId="78658036" w14:textId="77777777" w:rsidR="0046556B" w:rsidRPr="000456C1" w:rsidRDefault="0046556B" w:rsidP="002815D8">
      <w:pPr>
        <w:pStyle w:val="ListParagraph"/>
        <w:numPr>
          <w:ilvl w:val="0"/>
          <w:numId w:val="19"/>
        </w:numPr>
        <w:rPr>
          <w:color w:val="auto"/>
        </w:rPr>
      </w:pPr>
      <w:r w:rsidRPr="000456C1">
        <w:rPr>
          <w:color w:val="auto"/>
        </w:rPr>
        <w:t>Statement indicating a request for a formal appeal</w:t>
      </w:r>
    </w:p>
    <w:p w14:paraId="68F47F64" w14:textId="77777777" w:rsidR="0046556B" w:rsidRPr="000456C1" w:rsidRDefault="0046556B" w:rsidP="002815D8">
      <w:pPr>
        <w:pStyle w:val="ListParagraph"/>
        <w:numPr>
          <w:ilvl w:val="0"/>
          <w:numId w:val="19"/>
        </w:numPr>
        <w:rPr>
          <w:color w:val="auto"/>
        </w:rPr>
      </w:pPr>
      <w:r w:rsidRPr="000456C1">
        <w:rPr>
          <w:color w:val="auto"/>
        </w:rPr>
        <w:t>The name and address of the appealing party</w:t>
      </w:r>
    </w:p>
    <w:p w14:paraId="06C80F33" w14:textId="77777777" w:rsidR="0046556B" w:rsidRPr="000456C1" w:rsidRDefault="0046556B" w:rsidP="002815D8">
      <w:pPr>
        <w:pStyle w:val="ListParagraph"/>
        <w:numPr>
          <w:ilvl w:val="0"/>
          <w:numId w:val="19"/>
        </w:numPr>
        <w:rPr>
          <w:color w:val="auto"/>
        </w:rPr>
      </w:pPr>
      <w:r w:rsidRPr="000456C1">
        <w:rPr>
          <w:color w:val="auto"/>
        </w:rPr>
        <w:t>Identification of the grant program</w:t>
      </w:r>
    </w:p>
    <w:p w14:paraId="43FBD245" w14:textId="77777777" w:rsidR="0046556B" w:rsidRPr="000456C1" w:rsidRDefault="0046556B" w:rsidP="002815D8">
      <w:pPr>
        <w:pStyle w:val="ListParagraph"/>
        <w:numPr>
          <w:ilvl w:val="0"/>
          <w:numId w:val="19"/>
        </w:numPr>
        <w:rPr>
          <w:color w:val="auto"/>
        </w:rPr>
      </w:pPr>
      <w:r w:rsidRPr="000456C1">
        <w:rPr>
          <w:color w:val="auto"/>
        </w:rPr>
        <w:t xml:space="preserve">A statement of reason for the appeal </w:t>
      </w:r>
    </w:p>
    <w:p w14:paraId="2EBE8A7E" w14:textId="77777777" w:rsidR="0046556B" w:rsidRPr="000456C1" w:rsidRDefault="0046556B" w:rsidP="0046556B">
      <w:pPr>
        <w:rPr>
          <w:color w:val="auto"/>
        </w:rPr>
      </w:pPr>
    </w:p>
    <w:p w14:paraId="5ED3CD0D" w14:textId="77777777" w:rsidR="0046556B" w:rsidRPr="000456C1" w:rsidRDefault="0046556B" w:rsidP="0046556B">
      <w:pPr>
        <w:ind w:left="360"/>
        <w:rPr>
          <w:color w:val="auto"/>
        </w:rPr>
      </w:pPr>
      <w:r w:rsidRPr="000456C1">
        <w:rPr>
          <w:color w:val="auto"/>
        </w:rPr>
        <w:t>Please send your appeal to:</w:t>
      </w:r>
    </w:p>
    <w:p w14:paraId="7E6E5E49" w14:textId="77777777" w:rsidR="0046556B" w:rsidRPr="000456C1" w:rsidRDefault="0046556B" w:rsidP="0046556B">
      <w:pPr>
        <w:ind w:left="360"/>
        <w:rPr>
          <w:color w:val="auto"/>
        </w:rPr>
      </w:pPr>
    </w:p>
    <w:p w14:paraId="6B240C4E" w14:textId="77777777" w:rsidR="0046556B" w:rsidRPr="000456C1" w:rsidRDefault="0046556B" w:rsidP="0046556B">
      <w:pPr>
        <w:ind w:left="360"/>
        <w:rPr>
          <w:color w:val="auto"/>
        </w:rPr>
      </w:pPr>
      <w:r w:rsidRPr="000456C1">
        <w:rPr>
          <w:color w:val="auto"/>
        </w:rPr>
        <w:t xml:space="preserve">Appeals Review Officer </w:t>
      </w:r>
    </w:p>
    <w:p w14:paraId="60F8FADA" w14:textId="77777777" w:rsidR="0046556B" w:rsidRPr="000456C1" w:rsidRDefault="0046556B" w:rsidP="0046556B">
      <w:pPr>
        <w:ind w:left="360"/>
        <w:rPr>
          <w:color w:val="auto"/>
        </w:rPr>
      </w:pPr>
      <w:r w:rsidRPr="000456C1">
        <w:rPr>
          <w:color w:val="auto"/>
        </w:rPr>
        <w:t xml:space="preserve">Illinois Criminal Justice Information Authority </w:t>
      </w:r>
    </w:p>
    <w:p w14:paraId="4ABC7A66" w14:textId="77777777" w:rsidR="0046556B" w:rsidRPr="000456C1" w:rsidRDefault="00DC4A4D" w:rsidP="0046556B">
      <w:pPr>
        <w:ind w:left="360"/>
        <w:rPr>
          <w:color w:val="auto"/>
        </w:rPr>
      </w:pPr>
      <w:hyperlink r:id="rId50" w:history="1">
        <w:r w:rsidR="0046556B" w:rsidRPr="000456C1">
          <w:rPr>
            <w:rStyle w:val="Hyperlink"/>
            <w:color w:val="auto"/>
          </w:rPr>
          <w:t>CJA.ARO@Illinois.gov</w:t>
        </w:r>
      </w:hyperlink>
      <w:r w:rsidR="0046556B" w:rsidRPr="000456C1">
        <w:rPr>
          <w:color w:val="auto"/>
        </w:rPr>
        <w:t xml:space="preserve">  </w:t>
      </w:r>
    </w:p>
    <w:p w14:paraId="3BB088E6" w14:textId="77777777" w:rsidR="0046556B" w:rsidRPr="000456C1" w:rsidRDefault="0046556B" w:rsidP="0046556B">
      <w:pPr>
        <w:ind w:left="360"/>
        <w:rPr>
          <w:color w:val="auto"/>
        </w:rPr>
      </w:pPr>
    </w:p>
    <w:p w14:paraId="7E80C454" w14:textId="77777777" w:rsidR="0046556B" w:rsidRPr="000456C1" w:rsidRDefault="0046556B" w:rsidP="0046556B">
      <w:pPr>
        <w:ind w:left="360"/>
        <w:rPr>
          <w:color w:val="auto"/>
        </w:rPr>
      </w:pPr>
      <w:r w:rsidRPr="000456C1">
        <w:rPr>
          <w:color w:val="auto"/>
        </w:rPr>
        <w:t>Once an appeal is received, ICJIA will acknowledge receipt of an appeal within 14 calendar days from the date the appeal was received. ICJIA will respond to the appeal, in writing, within 60 days or explain why more time is required. ICJIA will resolve the appeal by a written determination, which will include:</w:t>
      </w:r>
    </w:p>
    <w:p w14:paraId="2CF8D67C" w14:textId="77777777" w:rsidR="0046556B" w:rsidRPr="000456C1" w:rsidRDefault="0046556B" w:rsidP="0046556B">
      <w:pPr>
        <w:pStyle w:val="ListParagraph"/>
        <w:ind w:left="360"/>
        <w:rPr>
          <w:color w:val="auto"/>
        </w:rPr>
      </w:pPr>
    </w:p>
    <w:p w14:paraId="61491236" w14:textId="77777777" w:rsidR="0046556B" w:rsidRPr="000456C1" w:rsidRDefault="0046556B" w:rsidP="002815D8">
      <w:pPr>
        <w:pStyle w:val="ListParagraph"/>
        <w:numPr>
          <w:ilvl w:val="0"/>
          <w:numId w:val="20"/>
        </w:numPr>
        <w:rPr>
          <w:color w:val="auto"/>
        </w:rPr>
      </w:pPr>
      <w:r w:rsidRPr="000456C1">
        <w:rPr>
          <w:color w:val="auto"/>
        </w:rPr>
        <w:t xml:space="preserve">Review of the appeal. </w:t>
      </w:r>
    </w:p>
    <w:p w14:paraId="4B4C802D" w14:textId="77777777" w:rsidR="0046556B" w:rsidRPr="000456C1" w:rsidRDefault="0046556B" w:rsidP="002815D8">
      <w:pPr>
        <w:pStyle w:val="ListParagraph"/>
        <w:numPr>
          <w:ilvl w:val="0"/>
          <w:numId w:val="20"/>
        </w:numPr>
        <w:rPr>
          <w:color w:val="auto"/>
        </w:rPr>
      </w:pPr>
      <w:r w:rsidRPr="000456C1">
        <w:rPr>
          <w:color w:val="auto"/>
        </w:rPr>
        <w:t>Appeal determination.</w:t>
      </w:r>
    </w:p>
    <w:p w14:paraId="50DE2107" w14:textId="77777777" w:rsidR="0046556B" w:rsidRPr="000456C1" w:rsidRDefault="0046556B" w:rsidP="002815D8">
      <w:pPr>
        <w:pStyle w:val="ListParagraph"/>
        <w:numPr>
          <w:ilvl w:val="0"/>
          <w:numId w:val="20"/>
        </w:numPr>
        <w:rPr>
          <w:color w:val="auto"/>
        </w:rPr>
      </w:pPr>
      <w:r w:rsidRPr="000456C1">
        <w:rPr>
          <w:color w:val="auto"/>
        </w:rPr>
        <w:t>Rationale for the determination.</w:t>
      </w:r>
    </w:p>
    <w:p w14:paraId="74A5EBD9" w14:textId="7E26DA8F" w:rsidR="0046556B" w:rsidRPr="000456C1" w:rsidRDefault="0046556B" w:rsidP="002815D8">
      <w:pPr>
        <w:pStyle w:val="ListParagraph"/>
        <w:numPr>
          <w:ilvl w:val="0"/>
          <w:numId w:val="20"/>
        </w:numPr>
        <w:rPr>
          <w:color w:val="auto"/>
        </w:rPr>
      </w:pPr>
      <w:r w:rsidRPr="000456C1">
        <w:rPr>
          <w:color w:val="auto"/>
        </w:rPr>
        <w:t>Standard description of the appeal review process and criteria.</w:t>
      </w:r>
    </w:p>
    <w:p w14:paraId="339B9BBB" w14:textId="77777777" w:rsidR="0040433B" w:rsidRPr="000456C1" w:rsidRDefault="0040433B" w:rsidP="00AF45DA">
      <w:pPr>
        <w:pStyle w:val="ListParagraph"/>
        <w:ind w:left="1440"/>
        <w:rPr>
          <w:color w:val="auto"/>
        </w:rPr>
      </w:pPr>
    </w:p>
    <w:p w14:paraId="22262C8B" w14:textId="39D29B2F" w:rsidR="0046556B" w:rsidRPr="000456C1" w:rsidRDefault="0046556B" w:rsidP="0046556B">
      <w:pPr>
        <w:ind w:left="360"/>
        <w:rPr>
          <w:color w:val="auto"/>
        </w:rPr>
      </w:pPr>
      <w:r w:rsidRPr="000456C1">
        <w:rPr>
          <w:b/>
          <w:i/>
          <w:color w:val="auto"/>
        </w:rPr>
        <w:t>6. Debriefing Process</w:t>
      </w:r>
      <w:r w:rsidRPr="000456C1">
        <w:rPr>
          <w:color w:val="auto"/>
        </w:rPr>
        <w:t xml:space="preserve"> </w:t>
      </w:r>
    </w:p>
    <w:p w14:paraId="2D87834D" w14:textId="77777777" w:rsidR="0046556B" w:rsidRPr="000456C1" w:rsidRDefault="0046556B" w:rsidP="0046556B">
      <w:pPr>
        <w:ind w:left="360"/>
        <w:rPr>
          <w:color w:val="auto"/>
        </w:rPr>
      </w:pPr>
    </w:p>
    <w:p w14:paraId="42C4DA4B" w14:textId="77777777" w:rsidR="0046556B" w:rsidRPr="000456C1" w:rsidRDefault="0046556B" w:rsidP="0046556B">
      <w:pPr>
        <w:ind w:left="360"/>
        <w:rPr>
          <w:color w:val="auto"/>
        </w:rPr>
      </w:pPr>
      <w:r w:rsidRPr="000456C1">
        <w:rPr>
          <w:color w:val="auto"/>
        </w:rPr>
        <w:t xml:space="preserve">Unsuccessful applicants may request a debriefing for feedback to improve future applications. Debriefings include written advice on the strengths and weaknesses of applications using the evaluation and review criteria. </w:t>
      </w:r>
    </w:p>
    <w:p w14:paraId="14F7475D" w14:textId="77777777" w:rsidR="0046556B" w:rsidRPr="000456C1" w:rsidRDefault="0046556B" w:rsidP="0046556B">
      <w:pPr>
        <w:pStyle w:val="ListParagraph"/>
        <w:ind w:left="0"/>
        <w:rPr>
          <w:color w:val="auto"/>
        </w:rPr>
      </w:pPr>
    </w:p>
    <w:p w14:paraId="6D7985A3" w14:textId="77777777" w:rsidR="0046556B" w:rsidRPr="000456C1" w:rsidRDefault="0046556B" w:rsidP="0046556B">
      <w:pPr>
        <w:pStyle w:val="ListParagraph"/>
        <w:ind w:left="360"/>
        <w:rPr>
          <w:color w:val="auto"/>
        </w:rPr>
      </w:pPr>
      <w:r w:rsidRPr="000456C1">
        <w:rPr>
          <w:color w:val="auto"/>
        </w:rPr>
        <w:t xml:space="preserve">Requests for debriefings must be made via email and submitted within seven calendar days after receipt of notice. Debriefing requests will not be granted if there is an active appeal, administrative action, or court proceeding. The written debriefing requests shall include: </w:t>
      </w:r>
    </w:p>
    <w:p w14:paraId="6A08A9A9" w14:textId="77777777" w:rsidR="0046556B" w:rsidRPr="000456C1" w:rsidRDefault="0046556B" w:rsidP="0046556B">
      <w:pPr>
        <w:pStyle w:val="ListParagraph"/>
        <w:ind w:left="0"/>
        <w:rPr>
          <w:color w:val="auto"/>
        </w:rPr>
      </w:pPr>
    </w:p>
    <w:p w14:paraId="6961A484" w14:textId="77777777" w:rsidR="0046556B" w:rsidRPr="000456C1" w:rsidRDefault="0046556B" w:rsidP="002815D8">
      <w:pPr>
        <w:pStyle w:val="ListParagraph"/>
        <w:numPr>
          <w:ilvl w:val="0"/>
          <w:numId w:val="21"/>
        </w:numPr>
        <w:rPr>
          <w:color w:val="auto"/>
        </w:rPr>
      </w:pPr>
      <w:r w:rsidRPr="000456C1">
        <w:rPr>
          <w:color w:val="auto"/>
        </w:rPr>
        <w:t>The name and address of the requesting party.</w:t>
      </w:r>
    </w:p>
    <w:p w14:paraId="61F139E9" w14:textId="77777777" w:rsidR="0046556B" w:rsidRPr="000456C1" w:rsidRDefault="0046556B" w:rsidP="002815D8">
      <w:pPr>
        <w:pStyle w:val="ListParagraph"/>
        <w:numPr>
          <w:ilvl w:val="0"/>
          <w:numId w:val="21"/>
        </w:numPr>
        <w:rPr>
          <w:color w:val="auto"/>
        </w:rPr>
      </w:pPr>
      <w:r w:rsidRPr="000456C1">
        <w:rPr>
          <w:color w:val="auto"/>
        </w:rPr>
        <w:t>Identification of grant program.</w:t>
      </w:r>
    </w:p>
    <w:p w14:paraId="7E47974D" w14:textId="77777777" w:rsidR="0046556B" w:rsidRPr="000456C1" w:rsidRDefault="0046556B" w:rsidP="002815D8">
      <w:pPr>
        <w:pStyle w:val="ListParagraph"/>
        <w:numPr>
          <w:ilvl w:val="0"/>
          <w:numId w:val="21"/>
        </w:numPr>
        <w:rPr>
          <w:color w:val="auto"/>
        </w:rPr>
      </w:pPr>
      <w:r w:rsidRPr="000456C1">
        <w:rPr>
          <w:color w:val="auto"/>
        </w:rPr>
        <w:t>Reasons for the debrief request.</w:t>
      </w:r>
    </w:p>
    <w:p w14:paraId="1B846840" w14:textId="77777777" w:rsidR="0046556B" w:rsidRPr="000456C1" w:rsidRDefault="0046556B" w:rsidP="0046556B">
      <w:pPr>
        <w:pStyle w:val="ListParagraph"/>
        <w:ind w:left="0"/>
        <w:rPr>
          <w:color w:val="auto"/>
        </w:rPr>
      </w:pPr>
    </w:p>
    <w:p w14:paraId="41A01BB8" w14:textId="77777777" w:rsidR="0046556B" w:rsidRPr="000456C1" w:rsidRDefault="0046556B" w:rsidP="0046556B">
      <w:pPr>
        <w:pStyle w:val="ListParagraph"/>
        <w:ind w:left="360"/>
        <w:rPr>
          <w:color w:val="auto"/>
        </w:rPr>
      </w:pPr>
      <w:r w:rsidRPr="000456C1">
        <w:rPr>
          <w:color w:val="auto"/>
        </w:rPr>
        <w:t>Please send requests to:</w:t>
      </w:r>
    </w:p>
    <w:p w14:paraId="36542BB9" w14:textId="77777777" w:rsidR="0046556B" w:rsidRPr="000456C1" w:rsidRDefault="0046556B" w:rsidP="0046556B">
      <w:pPr>
        <w:ind w:left="0"/>
        <w:rPr>
          <w:color w:val="auto"/>
        </w:rPr>
      </w:pPr>
    </w:p>
    <w:p w14:paraId="561E35CB" w14:textId="381DB603" w:rsidR="0046556B" w:rsidRPr="000456C1" w:rsidRDefault="00B121C2" w:rsidP="0046556B">
      <w:pPr>
        <w:ind w:left="360"/>
        <w:rPr>
          <w:color w:val="auto"/>
        </w:rPr>
      </w:pPr>
      <w:r w:rsidRPr="000456C1">
        <w:rPr>
          <w:color w:val="auto"/>
        </w:rPr>
        <w:t>Stacey Woods</w:t>
      </w:r>
    </w:p>
    <w:p w14:paraId="60028190" w14:textId="77777777" w:rsidR="0046556B" w:rsidRPr="000456C1" w:rsidRDefault="0046556B" w:rsidP="0046556B">
      <w:pPr>
        <w:ind w:left="360"/>
        <w:rPr>
          <w:color w:val="auto"/>
        </w:rPr>
      </w:pPr>
      <w:r w:rsidRPr="000456C1">
        <w:rPr>
          <w:color w:val="auto"/>
        </w:rPr>
        <w:t>Illinois Criminal Justice Information Authority</w:t>
      </w:r>
    </w:p>
    <w:p w14:paraId="5DC9CC92" w14:textId="66DC5100" w:rsidR="0046556B" w:rsidRPr="000456C1" w:rsidRDefault="00DC4A4D" w:rsidP="0046556B">
      <w:pPr>
        <w:autoSpaceDE w:val="0"/>
        <w:autoSpaceDN w:val="0"/>
        <w:adjustRightInd w:val="0"/>
        <w:ind w:left="360"/>
        <w:rPr>
          <w:color w:val="auto"/>
        </w:rPr>
      </w:pPr>
      <w:hyperlink r:id="rId51" w:history="1">
        <w:r w:rsidR="0003168E" w:rsidRPr="000456C1">
          <w:rPr>
            <w:rStyle w:val="Hyperlink"/>
            <w:color w:val="auto"/>
          </w:rPr>
          <w:t>CJA.AdultRedeployNOFO@Illinois.gov</w:t>
        </w:r>
      </w:hyperlink>
      <w:r w:rsidR="0003168E" w:rsidRPr="000456C1">
        <w:rPr>
          <w:color w:val="auto"/>
        </w:rPr>
        <w:t xml:space="preserve"> </w:t>
      </w:r>
    </w:p>
    <w:p w14:paraId="724C94F4" w14:textId="77777777" w:rsidR="0003168E" w:rsidRPr="000456C1" w:rsidRDefault="0003168E" w:rsidP="0046556B">
      <w:pPr>
        <w:autoSpaceDE w:val="0"/>
        <w:autoSpaceDN w:val="0"/>
        <w:adjustRightInd w:val="0"/>
        <w:ind w:left="360"/>
        <w:rPr>
          <w:color w:val="auto"/>
        </w:rPr>
      </w:pPr>
    </w:p>
    <w:p w14:paraId="3A655610" w14:textId="4EF5B97A" w:rsidR="005F1CC5" w:rsidRPr="000456C1" w:rsidRDefault="005F1CC5" w:rsidP="00D27608">
      <w:pPr>
        <w:autoSpaceDE w:val="0"/>
        <w:autoSpaceDN w:val="0"/>
        <w:adjustRightInd w:val="0"/>
        <w:ind w:left="0"/>
        <w:rPr>
          <w:b/>
          <w:color w:val="auto"/>
          <w:sz w:val="28"/>
          <w:szCs w:val="28"/>
        </w:rPr>
      </w:pPr>
      <w:r w:rsidRPr="000456C1">
        <w:rPr>
          <w:b/>
          <w:color w:val="auto"/>
          <w:sz w:val="28"/>
          <w:szCs w:val="28"/>
        </w:rPr>
        <w:t>F. Award Administration Information</w:t>
      </w:r>
    </w:p>
    <w:p w14:paraId="43D95B48" w14:textId="5DD6A103" w:rsidR="005F1CC5" w:rsidRPr="000456C1" w:rsidRDefault="005F1CC5" w:rsidP="00D27608">
      <w:pPr>
        <w:autoSpaceDE w:val="0"/>
        <w:autoSpaceDN w:val="0"/>
        <w:adjustRightInd w:val="0"/>
        <w:ind w:left="0"/>
        <w:rPr>
          <w:color w:val="auto"/>
        </w:rPr>
      </w:pPr>
    </w:p>
    <w:p w14:paraId="4D4435A6" w14:textId="77777777" w:rsidR="00A10C9D" w:rsidRPr="000456C1" w:rsidRDefault="005F1CC5" w:rsidP="00D27608">
      <w:pPr>
        <w:autoSpaceDE w:val="0"/>
        <w:autoSpaceDN w:val="0"/>
        <w:adjustRightInd w:val="0"/>
        <w:ind w:left="360"/>
        <w:rPr>
          <w:color w:val="auto"/>
        </w:rPr>
      </w:pPr>
      <w:r w:rsidRPr="000456C1">
        <w:rPr>
          <w:b/>
          <w:i/>
          <w:color w:val="auto"/>
        </w:rPr>
        <w:t xml:space="preserve">1. </w:t>
      </w:r>
      <w:bookmarkStart w:id="21" w:name="_Hlk534486345"/>
      <w:r w:rsidRPr="000456C1">
        <w:rPr>
          <w:b/>
          <w:i/>
          <w:color w:val="auto"/>
        </w:rPr>
        <w:t>State Award Notices</w:t>
      </w:r>
      <w:bookmarkEnd w:id="21"/>
      <w:r w:rsidRPr="000456C1">
        <w:rPr>
          <w:color w:val="auto"/>
        </w:rPr>
        <w:t xml:space="preserve"> </w:t>
      </w:r>
    </w:p>
    <w:p w14:paraId="0FA8F826" w14:textId="77777777" w:rsidR="00A10C9D" w:rsidRPr="000456C1" w:rsidRDefault="00A10C9D" w:rsidP="00D27608">
      <w:pPr>
        <w:autoSpaceDE w:val="0"/>
        <w:autoSpaceDN w:val="0"/>
        <w:adjustRightInd w:val="0"/>
        <w:ind w:left="360"/>
        <w:rPr>
          <w:color w:val="auto"/>
        </w:rPr>
      </w:pPr>
    </w:p>
    <w:p w14:paraId="37E125C8" w14:textId="18C3513F" w:rsidR="000B238F" w:rsidRPr="000456C1" w:rsidRDefault="000B238F" w:rsidP="00D27608">
      <w:pPr>
        <w:ind w:left="360"/>
        <w:rPr>
          <w:color w:val="auto"/>
        </w:rPr>
      </w:pPr>
      <w:r w:rsidRPr="000456C1">
        <w:rPr>
          <w:color w:val="auto"/>
        </w:rPr>
        <w:t>The</w:t>
      </w:r>
      <w:r w:rsidR="001F285E" w:rsidRPr="000456C1">
        <w:rPr>
          <w:color w:val="auto"/>
        </w:rPr>
        <w:t xml:space="preserve"> </w:t>
      </w:r>
      <w:r w:rsidR="00D81E7E" w:rsidRPr="000456C1">
        <w:rPr>
          <w:color w:val="auto"/>
        </w:rPr>
        <w:t>Site Selection and Monitoring</w:t>
      </w:r>
      <w:r w:rsidR="00B121C2" w:rsidRPr="000456C1">
        <w:rPr>
          <w:color w:val="auto"/>
        </w:rPr>
        <w:t xml:space="preserve"> </w:t>
      </w:r>
      <w:r w:rsidRPr="000456C1">
        <w:rPr>
          <w:color w:val="auto"/>
        </w:rPr>
        <w:t>Committee</w:t>
      </w:r>
      <w:r w:rsidR="00324D74" w:rsidRPr="000456C1">
        <w:rPr>
          <w:color w:val="auto"/>
        </w:rPr>
        <w:t xml:space="preserve"> will r</w:t>
      </w:r>
      <w:r w:rsidRPr="000456C1">
        <w:rPr>
          <w:color w:val="auto"/>
        </w:rPr>
        <w:t>eview</w:t>
      </w:r>
      <w:r w:rsidR="004E4338" w:rsidRPr="000456C1">
        <w:rPr>
          <w:color w:val="auto"/>
        </w:rPr>
        <w:t xml:space="preserve"> the scores</w:t>
      </w:r>
      <w:r w:rsidRPr="000456C1">
        <w:rPr>
          <w:color w:val="auto"/>
        </w:rPr>
        <w:t xml:space="preserve"> and </w:t>
      </w:r>
      <w:r w:rsidR="00324D74" w:rsidRPr="000456C1">
        <w:rPr>
          <w:color w:val="auto"/>
        </w:rPr>
        <w:t xml:space="preserve">develop recommended designations for approval by the ARI Oversight Board </w:t>
      </w:r>
      <w:r w:rsidR="00C64811" w:rsidRPr="000456C1">
        <w:rPr>
          <w:color w:val="auto"/>
        </w:rPr>
        <w:t xml:space="preserve">at its regular meeting </w:t>
      </w:r>
      <w:r w:rsidR="005B1913" w:rsidRPr="000456C1">
        <w:rPr>
          <w:b/>
          <w:color w:val="auto"/>
        </w:rPr>
        <w:t>with an anticipated date of</w:t>
      </w:r>
      <w:r w:rsidR="00C64811" w:rsidRPr="000456C1">
        <w:rPr>
          <w:color w:val="auto"/>
        </w:rPr>
        <w:t xml:space="preserve"> </w:t>
      </w:r>
      <w:r w:rsidR="00FB341B" w:rsidRPr="000456C1">
        <w:rPr>
          <w:b/>
          <w:color w:val="auto"/>
        </w:rPr>
        <w:t>June 1, 2020</w:t>
      </w:r>
      <w:r w:rsidR="00C64811" w:rsidRPr="000456C1">
        <w:rPr>
          <w:color w:val="auto"/>
        </w:rPr>
        <w:t xml:space="preserve">. </w:t>
      </w:r>
    </w:p>
    <w:p w14:paraId="16A42BA7" w14:textId="77777777" w:rsidR="000B238F" w:rsidRPr="000456C1" w:rsidRDefault="000B238F" w:rsidP="00D27608">
      <w:pPr>
        <w:ind w:left="360"/>
        <w:rPr>
          <w:color w:val="auto"/>
        </w:rPr>
      </w:pPr>
    </w:p>
    <w:p w14:paraId="075098E4" w14:textId="49783361" w:rsidR="000B238F" w:rsidRPr="000456C1" w:rsidRDefault="000B238F" w:rsidP="00D27608">
      <w:pPr>
        <w:ind w:left="360"/>
        <w:rPr>
          <w:color w:val="auto"/>
        </w:rPr>
      </w:pPr>
      <w:r w:rsidRPr="000456C1">
        <w:rPr>
          <w:color w:val="auto"/>
        </w:rPr>
        <w:t xml:space="preserve">ICJIA will transmit a </w:t>
      </w:r>
      <w:r w:rsidR="001C1A14" w:rsidRPr="000456C1">
        <w:rPr>
          <w:color w:val="auto"/>
        </w:rPr>
        <w:t>Notice of State Award (</w:t>
      </w:r>
      <w:r w:rsidRPr="000456C1">
        <w:rPr>
          <w:color w:val="auto"/>
        </w:rPr>
        <w:t>NOSA</w:t>
      </w:r>
      <w:r w:rsidR="001C1A14" w:rsidRPr="000456C1">
        <w:rPr>
          <w:color w:val="auto"/>
        </w:rPr>
        <w:t>)</w:t>
      </w:r>
      <w:r w:rsidRPr="000456C1">
        <w:rPr>
          <w:color w:val="auto"/>
        </w:rPr>
        <w:t xml:space="preserve"> and the grant agreement to successful applicants after the </w:t>
      </w:r>
      <w:r w:rsidR="00324D74" w:rsidRPr="000456C1">
        <w:rPr>
          <w:color w:val="auto"/>
        </w:rPr>
        <w:t>ARI</w:t>
      </w:r>
      <w:r w:rsidR="00B121C2" w:rsidRPr="000456C1">
        <w:rPr>
          <w:color w:val="auto"/>
        </w:rPr>
        <w:t xml:space="preserve"> Oversight Board</w:t>
      </w:r>
      <w:r w:rsidRPr="000456C1">
        <w:rPr>
          <w:color w:val="auto"/>
        </w:rPr>
        <w:t xml:space="preserve"> reviews and approves designations. The NOSA will detail specific conditions resulting from pre-award risk assessments that will be included in the grant agreement. The NOSA will be provided and be must be </w:t>
      </w:r>
      <w:r w:rsidRPr="000456C1">
        <w:rPr>
          <w:color w:val="auto"/>
        </w:rPr>
        <w:lastRenderedPageBreak/>
        <w:t xml:space="preserve">accepted through the Grantee Portal unless </w:t>
      </w:r>
      <w:r w:rsidR="008E7AC5" w:rsidRPr="000456C1">
        <w:rPr>
          <w:color w:val="auto"/>
        </w:rPr>
        <w:t>another</w:t>
      </w:r>
      <w:r w:rsidRPr="000456C1">
        <w:rPr>
          <w:color w:val="auto"/>
        </w:rPr>
        <w:t xml:space="preserve"> distribution </w:t>
      </w:r>
      <w:r w:rsidR="008E7AC5" w:rsidRPr="000456C1">
        <w:rPr>
          <w:color w:val="auto"/>
        </w:rPr>
        <w:t xml:space="preserve">is </w:t>
      </w:r>
      <w:r w:rsidRPr="000456C1">
        <w:rPr>
          <w:color w:val="auto"/>
        </w:rPr>
        <w:t>established. The NOSA is not an authorization to begin performance or incur costs.</w:t>
      </w:r>
    </w:p>
    <w:p w14:paraId="2E2B3141" w14:textId="77777777" w:rsidR="000B238F" w:rsidRPr="000456C1" w:rsidRDefault="000B238F" w:rsidP="00D27608">
      <w:pPr>
        <w:ind w:left="360"/>
        <w:rPr>
          <w:color w:val="auto"/>
        </w:rPr>
      </w:pPr>
    </w:p>
    <w:p w14:paraId="50D9FC1B" w14:textId="6DEDE5AC" w:rsidR="000B238F" w:rsidRPr="000456C1" w:rsidRDefault="007D7C69" w:rsidP="00D27608">
      <w:pPr>
        <w:ind w:left="360"/>
        <w:rPr>
          <w:color w:val="auto"/>
        </w:rPr>
      </w:pPr>
      <w:r w:rsidRPr="000456C1">
        <w:rPr>
          <w:color w:val="auto"/>
        </w:rPr>
        <w:t>The following</w:t>
      </w:r>
      <w:r w:rsidR="00D3146F" w:rsidRPr="000456C1">
        <w:rPr>
          <w:color w:val="auto"/>
        </w:rPr>
        <w:t xml:space="preserve"> </w:t>
      </w:r>
      <w:r w:rsidR="000B238F" w:rsidRPr="000456C1">
        <w:rPr>
          <w:color w:val="auto"/>
        </w:rPr>
        <w:t xml:space="preserve">documents </w:t>
      </w:r>
      <w:r w:rsidRPr="000456C1">
        <w:rPr>
          <w:color w:val="auto"/>
        </w:rPr>
        <w:t xml:space="preserve">must be submitted </w:t>
      </w:r>
      <w:r w:rsidR="00FE1DC0" w:rsidRPr="000456C1">
        <w:rPr>
          <w:color w:val="auto"/>
        </w:rPr>
        <w:t>prior to</w:t>
      </w:r>
      <w:r w:rsidR="000B238F" w:rsidRPr="000456C1">
        <w:rPr>
          <w:color w:val="auto"/>
        </w:rPr>
        <w:t xml:space="preserve"> </w:t>
      </w:r>
      <w:r w:rsidRPr="000456C1">
        <w:rPr>
          <w:color w:val="auto"/>
        </w:rPr>
        <w:t xml:space="preserve">the </w:t>
      </w:r>
      <w:r w:rsidR="000B238F" w:rsidRPr="000456C1">
        <w:rPr>
          <w:color w:val="auto"/>
        </w:rPr>
        <w:t xml:space="preserve">execution of an agreement: </w:t>
      </w:r>
    </w:p>
    <w:p w14:paraId="55A9886D" w14:textId="77777777" w:rsidR="000B238F" w:rsidRPr="000456C1" w:rsidRDefault="000B238F" w:rsidP="00D27608">
      <w:pPr>
        <w:rPr>
          <w:color w:val="auto"/>
        </w:rPr>
      </w:pPr>
    </w:p>
    <w:p w14:paraId="63E397A9" w14:textId="4B188C59" w:rsidR="000B238F" w:rsidRPr="000456C1" w:rsidRDefault="000B238F" w:rsidP="002815D8">
      <w:pPr>
        <w:pStyle w:val="ListParagraph"/>
        <w:numPr>
          <w:ilvl w:val="0"/>
          <w:numId w:val="10"/>
        </w:numPr>
        <w:tabs>
          <w:tab w:val="left" w:pos="1080"/>
        </w:tabs>
        <w:rPr>
          <w:color w:val="auto"/>
        </w:rPr>
      </w:pPr>
      <w:r w:rsidRPr="000456C1">
        <w:rPr>
          <w:color w:val="auto"/>
        </w:rPr>
        <w:t>Fiscal Information Sheet</w:t>
      </w:r>
    </w:p>
    <w:p w14:paraId="2D3E14F9" w14:textId="5E19DF85" w:rsidR="000B238F" w:rsidRPr="000456C1" w:rsidRDefault="000B238F" w:rsidP="002815D8">
      <w:pPr>
        <w:pStyle w:val="ListParagraph"/>
        <w:numPr>
          <w:ilvl w:val="0"/>
          <w:numId w:val="10"/>
        </w:numPr>
        <w:tabs>
          <w:tab w:val="left" w:pos="1080"/>
        </w:tabs>
        <w:rPr>
          <w:color w:val="auto"/>
        </w:rPr>
      </w:pPr>
      <w:r w:rsidRPr="000456C1">
        <w:rPr>
          <w:color w:val="auto"/>
        </w:rPr>
        <w:t>Audit Information Sheet</w:t>
      </w:r>
    </w:p>
    <w:p w14:paraId="41B7617C" w14:textId="21A0DD4A" w:rsidR="000B238F" w:rsidRPr="000456C1" w:rsidRDefault="000B238F" w:rsidP="002815D8">
      <w:pPr>
        <w:pStyle w:val="ListParagraph"/>
        <w:numPr>
          <w:ilvl w:val="0"/>
          <w:numId w:val="10"/>
        </w:numPr>
        <w:tabs>
          <w:tab w:val="left" w:pos="1080"/>
        </w:tabs>
        <w:rPr>
          <w:color w:val="auto"/>
        </w:rPr>
      </w:pPr>
      <w:r w:rsidRPr="000456C1">
        <w:rPr>
          <w:color w:val="auto"/>
        </w:rPr>
        <w:t>Programmatic Risk Assessment</w:t>
      </w:r>
    </w:p>
    <w:p w14:paraId="2296EE12" w14:textId="77777777" w:rsidR="000B238F" w:rsidRPr="000456C1" w:rsidRDefault="000B238F" w:rsidP="00D27608">
      <w:pPr>
        <w:ind w:left="360"/>
        <w:rPr>
          <w:b/>
          <w:color w:val="auto"/>
        </w:rPr>
      </w:pPr>
    </w:p>
    <w:p w14:paraId="17508209" w14:textId="601626C0" w:rsidR="000B238F" w:rsidRPr="000456C1" w:rsidRDefault="005F1CC5" w:rsidP="00C9530D">
      <w:pPr>
        <w:autoSpaceDE w:val="0"/>
        <w:autoSpaceDN w:val="0"/>
        <w:adjustRightInd w:val="0"/>
        <w:ind w:left="360"/>
        <w:rPr>
          <w:b/>
          <w:i/>
          <w:color w:val="auto"/>
        </w:rPr>
      </w:pPr>
      <w:r w:rsidRPr="000456C1">
        <w:rPr>
          <w:b/>
          <w:i/>
          <w:color w:val="auto"/>
        </w:rPr>
        <w:t>2. Administrative and National Policy Requirements</w:t>
      </w:r>
      <w:r w:rsidR="000B238F" w:rsidRPr="000456C1">
        <w:rPr>
          <w:b/>
          <w:i/>
          <w:color w:val="auto"/>
        </w:rPr>
        <w:t xml:space="preserve">  </w:t>
      </w:r>
    </w:p>
    <w:p w14:paraId="4CD9753B" w14:textId="77777777" w:rsidR="00A10C9D" w:rsidRPr="000456C1" w:rsidRDefault="00A10C9D" w:rsidP="00C9530D">
      <w:pPr>
        <w:autoSpaceDE w:val="0"/>
        <w:autoSpaceDN w:val="0"/>
        <w:adjustRightInd w:val="0"/>
        <w:ind w:left="360"/>
        <w:rPr>
          <w:b/>
          <w:i/>
          <w:color w:val="auto"/>
        </w:rPr>
      </w:pPr>
    </w:p>
    <w:p w14:paraId="61E9372E" w14:textId="7CFD4E93" w:rsidR="007F1B77" w:rsidRPr="000456C1" w:rsidRDefault="007F1B77" w:rsidP="007F1B77">
      <w:pPr>
        <w:ind w:left="360"/>
        <w:rPr>
          <w:color w:val="auto"/>
        </w:rPr>
      </w:pPr>
      <w:r w:rsidRPr="000456C1">
        <w:rPr>
          <w:color w:val="auto"/>
        </w:rPr>
        <w:t>In addition to implementing the funded project consistent with the approved project proposal and budget, agencies selected for funding must comply with applicable grant terms and conditions and other legal requirements, including</w:t>
      </w:r>
      <w:r w:rsidR="008E7AC5" w:rsidRPr="000456C1">
        <w:rPr>
          <w:color w:val="auto"/>
        </w:rPr>
        <w:t xml:space="preserve"> </w:t>
      </w:r>
      <w:r w:rsidRPr="000456C1">
        <w:rPr>
          <w:color w:val="auto"/>
        </w:rPr>
        <w:t xml:space="preserve">the </w:t>
      </w:r>
      <w:r w:rsidR="004C669B" w:rsidRPr="000456C1">
        <w:rPr>
          <w:color w:val="auto"/>
        </w:rPr>
        <w:t>CRA</w:t>
      </w:r>
      <w:r w:rsidR="00126F5D" w:rsidRPr="000456C1">
        <w:rPr>
          <w:color w:val="auto"/>
        </w:rPr>
        <w:t xml:space="preserve"> (730 ILCS 190/)</w:t>
      </w:r>
      <w:r w:rsidR="004E4338" w:rsidRPr="000456C1">
        <w:rPr>
          <w:color w:val="auto"/>
        </w:rPr>
        <w:t xml:space="preserve">, </w:t>
      </w:r>
      <w:r w:rsidR="008E7AC5" w:rsidRPr="000456C1">
        <w:rPr>
          <w:color w:val="auto"/>
        </w:rPr>
        <w:t>GATA</w:t>
      </w:r>
      <w:r w:rsidRPr="000456C1">
        <w:rPr>
          <w:color w:val="auto"/>
        </w:rPr>
        <w:t>, and the U.S. Department of Justice Grants Financial Guide</w:t>
      </w:r>
      <w:r w:rsidR="008E7AC5" w:rsidRPr="000456C1">
        <w:rPr>
          <w:color w:val="auto"/>
        </w:rPr>
        <w:t>.</w:t>
      </w:r>
      <w:r w:rsidRPr="000456C1">
        <w:rPr>
          <w:color w:val="auto"/>
        </w:rPr>
        <w:t xml:space="preserve"> </w:t>
      </w:r>
    </w:p>
    <w:p w14:paraId="69269F32" w14:textId="291396BE" w:rsidR="00C41624" w:rsidRPr="000456C1" w:rsidRDefault="00C41624" w:rsidP="00D27608">
      <w:pPr>
        <w:ind w:left="360"/>
        <w:rPr>
          <w:color w:val="auto"/>
        </w:rPr>
      </w:pPr>
    </w:p>
    <w:p w14:paraId="3A491D3B" w14:textId="77777777" w:rsidR="00C41624" w:rsidRPr="000456C1" w:rsidRDefault="00C41624" w:rsidP="00D27608">
      <w:pPr>
        <w:ind w:left="360"/>
        <w:rPr>
          <w:color w:val="auto"/>
        </w:rPr>
      </w:pPr>
      <w:r w:rsidRPr="000456C1">
        <w:rPr>
          <w:color w:val="auto"/>
        </w:rPr>
        <w:t>Additional programmatic and administrative special conditions may be required.</w:t>
      </w:r>
    </w:p>
    <w:p w14:paraId="3AB95911" w14:textId="77777777" w:rsidR="00C41624" w:rsidRPr="000456C1" w:rsidRDefault="00C41624" w:rsidP="00D27608">
      <w:pPr>
        <w:ind w:left="360"/>
        <w:rPr>
          <w:color w:val="auto"/>
        </w:rPr>
      </w:pPr>
    </w:p>
    <w:p w14:paraId="1A7AAEE9" w14:textId="77777777" w:rsidR="00A10C9D" w:rsidRPr="000456C1" w:rsidRDefault="005F1CC5" w:rsidP="00D27608">
      <w:pPr>
        <w:autoSpaceDE w:val="0"/>
        <w:autoSpaceDN w:val="0"/>
        <w:adjustRightInd w:val="0"/>
        <w:ind w:left="360"/>
        <w:rPr>
          <w:color w:val="auto"/>
        </w:rPr>
      </w:pPr>
      <w:r w:rsidRPr="000456C1">
        <w:rPr>
          <w:b/>
          <w:i/>
          <w:color w:val="auto"/>
        </w:rPr>
        <w:t>3. Reporting</w:t>
      </w:r>
      <w:r w:rsidRPr="000456C1">
        <w:rPr>
          <w:color w:val="auto"/>
        </w:rPr>
        <w:t xml:space="preserve"> </w:t>
      </w:r>
    </w:p>
    <w:p w14:paraId="366AB32F" w14:textId="77777777" w:rsidR="00C41624" w:rsidRPr="000456C1" w:rsidRDefault="00C41624" w:rsidP="00D27608">
      <w:pPr>
        <w:autoSpaceDE w:val="0"/>
        <w:autoSpaceDN w:val="0"/>
        <w:adjustRightInd w:val="0"/>
        <w:ind w:left="360"/>
        <w:rPr>
          <w:color w:val="auto"/>
        </w:rPr>
      </w:pPr>
    </w:p>
    <w:p w14:paraId="3663F80B" w14:textId="2AAF5495" w:rsidR="00C41624" w:rsidRPr="000456C1" w:rsidRDefault="00C41624" w:rsidP="00D27608">
      <w:pPr>
        <w:autoSpaceDE w:val="0"/>
        <w:autoSpaceDN w:val="0"/>
        <w:adjustRightInd w:val="0"/>
        <w:ind w:left="360"/>
        <w:rPr>
          <w:color w:val="auto"/>
        </w:rPr>
      </w:pPr>
      <w:r w:rsidRPr="000456C1">
        <w:rPr>
          <w:color w:val="auto"/>
        </w:rPr>
        <w:t xml:space="preserve">Recipients must submit </w:t>
      </w:r>
      <w:r w:rsidR="00A519BE" w:rsidRPr="000456C1">
        <w:rPr>
          <w:color w:val="auto"/>
        </w:rPr>
        <w:t xml:space="preserve">periodic </w:t>
      </w:r>
      <w:r w:rsidRPr="000456C1">
        <w:rPr>
          <w:color w:val="auto"/>
        </w:rPr>
        <w:t>financial reports, progress reports, final financial and progress reports, and, if applicable, an annual audit report in accordance with the 2 CFR Part 200 Uniform Requirements. Future awards and fund drawdowns may be withheld if reports are delinquent.</w:t>
      </w:r>
    </w:p>
    <w:p w14:paraId="1373C446" w14:textId="77777777" w:rsidR="000E0F8C" w:rsidRPr="000456C1" w:rsidRDefault="000E0F8C" w:rsidP="00D27608">
      <w:pPr>
        <w:autoSpaceDE w:val="0"/>
        <w:autoSpaceDN w:val="0"/>
        <w:adjustRightInd w:val="0"/>
        <w:ind w:left="0"/>
        <w:rPr>
          <w:color w:val="auto"/>
        </w:rPr>
      </w:pPr>
    </w:p>
    <w:p w14:paraId="515CA454" w14:textId="7B026A50" w:rsidR="005F1CC5" w:rsidRPr="000456C1" w:rsidRDefault="005F1CC5" w:rsidP="00D27608">
      <w:pPr>
        <w:autoSpaceDE w:val="0"/>
        <w:autoSpaceDN w:val="0"/>
        <w:adjustRightInd w:val="0"/>
        <w:ind w:left="0"/>
        <w:rPr>
          <w:b/>
          <w:color w:val="auto"/>
          <w:sz w:val="28"/>
          <w:szCs w:val="28"/>
        </w:rPr>
      </w:pPr>
      <w:r w:rsidRPr="000456C1">
        <w:rPr>
          <w:b/>
          <w:color w:val="auto"/>
          <w:sz w:val="28"/>
          <w:szCs w:val="28"/>
        </w:rPr>
        <w:t>G. State Awarding Agency Contact(s)</w:t>
      </w:r>
    </w:p>
    <w:p w14:paraId="26B57899" w14:textId="4AECD426" w:rsidR="005F1CC5" w:rsidRPr="000456C1" w:rsidRDefault="005F1CC5" w:rsidP="00D27608">
      <w:pPr>
        <w:autoSpaceDE w:val="0"/>
        <w:autoSpaceDN w:val="0"/>
        <w:adjustRightInd w:val="0"/>
        <w:ind w:left="0"/>
        <w:rPr>
          <w:color w:val="auto"/>
        </w:rPr>
      </w:pPr>
    </w:p>
    <w:p w14:paraId="25953A60" w14:textId="54962424" w:rsidR="00C41624" w:rsidRPr="000456C1" w:rsidRDefault="00C41624" w:rsidP="00D27608">
      <w:pPr>
        <w:ind w:left="0"/>
        <w:rPr>
          <w:color w:val="auto"/>
        </w:rPr>
      </w:pPr>
      <w:r w:rsidRPr="000456C1">
        <w:rPr>
          <w:color w:val="auto"/>
        </w:rPr>
        <w:t>For questions and technical assistance regarding application submission, contact:</w:t>
      </w:r>
    </w:p>
    <w:p w14:paraId="106E290A" w14:textId="77777777" w:rsidR="005F1CC5" w:rsidRPr="000456C1" w:rsidRDefault="005F1CC5" w:rsidP="00D27608">
      <w:pPr>
        <w:autoSpaceDE w:val="0"/>
        <w:autoSpaceDN w:val="0"/>
        <w:adjustRightInd w:val="0"/>
        <w:ind w:left="0"/>
        <w:rPr>
          <w:color w:val="auto"/>
        </w:rPr>
      </w:pPr>
    </w:p>
    <w:p w14:paraId="59E409A9" w14:textId="4F8D6A9C" w:rsidR="00C41624" w:rsidRPr="000456C1" w:rsidRDefault="00B121C2" w:rsidP="00D27608">
      <w:pPr>
        <w:ind w:left="360"/>
        <w:rPr>
          <w:color w:val="auto"/>
        </w:rPr>
      </w:pPr>
      <w:r w:rsidRPr="000456C1">
        <w:rPr>
          <w:color w:val="auto"/>
        </w:rPr>
        <w:t>Stacey Woods</w:t>
      </w:r>
    </w:p>
    <w:p w14:paraId="1C537AC7" w14:textId="77777777" w:rsidR="00C41624" w:rsidRPr="000456C1" w:rsidRDefault="00C41624" w:rsidP="00D27608">
      <w:pPr>
        <w:ind w:left="360"/>
        <w:rPr>
          <w:color w:val="auto"/>
        </w:rPr>
      </w:pPr>
      <w:r w:rsidRPr="000456C1">
        <w:rPr>
          <w:color w:val="auto"/>
        </w:rPr>
        <w:t>Illinois Criminal Justice Information Authority</w:t>
      </w:r>
    </w:p>
    <w:p w14:paraId="49148895" w14:textId="2210CE75" w:rsidR="007F6925" w:rsidRPr="000456C1" w:rsidRDefault="00DC4A4D" w:rsidP="00D27608">
      <w:pPr>
        <w:ind w:left="360"/>
        <w:rPr>
          <w:color w:val="auto"/>
        </w:rPr>
      </w:pPr>
      <w:hyperlink r:id="rId52" w:history="1">
        <w:r w:rsidR="007F6925" w:rsidRPr="000456C1">
          <w:rPr>
            <w:rStyle w:val="Hyperlink"/>
            <w:color w:val="auto"/>
          </w:rPr>
          <w:t>CJA.AdultRedeployNOFO@Illinois.gov</w:t>
        </w:r>
      </w:hyperlink>
      <w:r w:rsidR="007F6925" w:rsidRPr="000456C1">
        <w:rPr>
          <w:color w:val="auto"/>
        </w:rPr>
        <w:t xml:space="preserve"> </w:t>
      </w:r>
    </w:p>
    <w:p w14:paraId="41151563" w14:textId="4027CE17" w:rsidR="005F1CC5" w:rsidRPr="000456C1" w:rsidRDefault="00DC4A4D" w:rsidP="00E7401D">
      <w:pPr>
        <w:ind w:left="360"/>
        <w:rPr>
          <w:color w:val="auto"/>
        </w:rPr>
      </w:pPr>
      <w:hyperlink r:id="rId53" w:history="1"/>
    </w:p>
    <w:p w14:paraId="105A7D0F" w14:textId="5C6C146D" w:rsidR="005F1CC5" w:rsidRPr="000456C1" w:rsidRDefault="005F1CC5" w:rsidP="00D27608">
      <w:pPr>
        <w:autoSpaceDE w:val="0"/>
        <w:autoSpaceDN w:val="0"/>
        <w:adjustRightInd w:val="0"/>
        <w:ind w:left="0"/>
        <w:rPr>
          <w:b/>
          <w:color w:val="auto"/>
          <w:sz w:val="28"/>
          <w:szCs w:val="28"/>
        </w:rPr>
      </w:pPr>
      <w:r w:rsidRPr="000456C1">
        <w:rPr>
          <w:b/>
          <w:color w:val="auto"/>
          <w:sz w:val="28"/>
          <w:szCs w:val="28"/>
        </w:rPr>
        <w:t>H. Other Information</w:t>
      </w:r>
    </w:p>
    <w:p w14:paraId="7B8F5270" w14:textId="77777777" w:rsidR="00036EB4" w:rsidRPr="000456C1" w:rsidRDefault="00036EB4" w:rsidP="00D27608">
      <w:pPr>
        <w:autoSpaceDE w:val="0"/>
        <w:autoSpaceDN w:val="0"/>
        <w:adjustRightInd w:val="0"/>
        <w:ind w:left="0"/>
        <w:rPr>
          <w:color w:val="auto"/>
        </w:rPr>
      </w:pPr>
    </w:p>
    <w:p w14:paraId="3F1B277D" w14:textId="77777777" w:rsidR="00D67FD2" w:rsidRPr="000456C1" w:rsidRDefault="00D67FD2" w:rsidP="00D67FD2">
      <w:pPr>
        <w:pStyle w:val="Default"/>
        <w:rPr>
          <w:rFonts w:ascii="Times New Roman" w:hAnsi="Times New Roman" w:cs="Times New Roman"/>
          <w:color w:val="auto"/>
        </w:rPr>
      </w:pPr>
      <w:bookmarkStart w:id="22" w:name="_Hlk534486526"/>
      <w:r w:rsidRPr="000456C1">
        <w:rPr>
          <w:rFonts w:ascii="Times New Roman" w:hAnsi="Times New Roman" w:cs="Times New Roman"/>
          <w:color w:val="auto"/>
        </w:rPr>
        <w:t>The Illinois Criminal Justice Information Authority (ICJIA) is a state agency dedicated to improving the administration of criminal justice. ICJIA brings together key leaders from the justice system and the public to identify critical issues facing the criminal justice system in Illinois, and to propose and evaluate policies, programs, and legislation that address those issues. The statutory responsibilities of ICJIA fit into four areas: grants administration; research and analysis; policy and planning; and information systems and technology.</w:t>
      </w:r>
    </w:p>
    <w:p w14:paraId="0FC6BB88" w14:textId="77777777" w:rsidR="00D67FD2" w:rsidRPr="000456C1" w:rsidRDefault="00D67FD2" w:rsidP="00D67FD2">
      <w:pPr>
        <w:ind w:left="0"/>
        <w:rPr>
          <w:color w:val="auto"/>
        </w:rPr>
      </w:pPr>
    </w:p>
    <w:p w14:paraId="56151111" w14:textId="77777777" w:rsidR="00D67FD2" w:rsidRPr="000456C1" w:rsidRDefault="00D67FD2" w:rsidP="00D67FD2">
      <w:pPr>
        <w:ind w:left="0"/>
        <w:rPr>
          <w:color w:val="auto"/>
        </w:rPr>
      </w:pPr>
      <w:r w:rsidRPr="000456C1">
        <w:rPr>
          <w:color w:val="auto"/>
        </w:rPr>
        <w:t xml:space="preserve">Section 7 of the Illinois Criminal Justice Information Act grants ICJIA authority “to apply for, receive, establish priorities for, allocate, disburse, and spend grants of funds that are made available by and received on or after January 1, 1983 from private sources or from the United States pursuant to the federal Crime Control Act of 1973, as amended, and similar </w:t>
      </w:r>
      <w:r w:rsidRPr="000456C1">
        <w:rPr>
          <w:color w:val="auto"/>
        </w:rPr>
        <w:lastRenderedPageBreak/>
        <w:t>federal legislation, and to enter into agreements with the United States government to further the purposes of this Act, or as may be required as a condition of obtaining federal funds” and “to receive, expend, and account for such funds of the State of Illinois as may be made available to further the purposes of this Act.” (20 ILCS 3930/7(k), (l))</w:t>
      </w:r>
    </w:p>
    <w:p w14:paraId="013CB004" w14:textId="77777777" w:rsidR="00D67FD2" w:rsidRPr="000456C1" w:rsidRDefault="00D67FD2" w:rsidP="00D67FD2">
      <w:pPr>
        <w:ind w:left="0"/>
        <w:rPr>
          <w:color w:val="auto"/>
        </w:rPr>
      </w:pPr>
    </w:p>
    <w:p w14:paraId="033C1827" w14:textId="540EB186" w:rsidR="00EF02A2" w:rsidRPr="000456C1" w:rsidRDefault="00EF02A2" w:rsidP="00036EB4">
      <w:pPr>
        <w:ind w:left="0"/>
        <w:rPr>
          <w:color w:val="auto"/>
        </w:rPr>
      </w:pPr>
      <w:r w:rsidRPr="000456C1">
        <w:rPr>
          <w:color w:val="auto"/>
        </w:rPr>
        <w:t>Neither the State of Illinois nor ICJIA are obligated to make any award as a result of this announcement. The ICJIA Executive Director or designee has sole authority to bind ICJIA to the expenditure of funds through the execution of grant agreements.</w:t>
      </w:r>
    </w:p>
    <w:p w14:paraId="45F0048C" w14:textId="77777777" w:rsidR="00036EB4" w:rsidRPr="000456C1" w:rsidRDefault="00036EB4" w:rsidP="00036EB4">
      <w:pPr>
        <w:ind w:left="360"/>
        <w:rPr>
          <w:color w:val="auto"/>
        </w:rPr>
      </w:pPr>
      <w:r w:rsidRPr="000456C1">
        <w:rPr>
          <w:color w:val="auto"/>
        </w:rPr>
        <w:t xml:space="preserve"> </w:t>
      </w:r>
    </w:p>
    <w:p w14:paraId="44F2996B" w14:textId="37BC61FF" w:rsidR="00EF02A2" w:rsidRPr="000456C1" w:rsidRDefault="00EF02A2" w:rsidP="00036EB4">
      <w:pPr>
        <w:ind w:left="0"/>
        <w:rPr>
          <w:color w:val="auto"/>
        </w:rPr>
      </w:pPr>
      <w:r w:rsidRPr="000456C1">
        <w:rPr>
          <w:color w:val="auto"/>
        </w:rPr>
        <w:t>This application is subject to the Illinois Freedom of Information Act</w:t>
      </w:r>
      <w:r w:rsidR="00F859B9" w:rsidRPr="000456C1">
        <w:rPr>
          <w:color w:val="auto"/>
        </w:rPr>
        <w:t xml:space="preserve"> (FOIA)</w:t>
      </w:r>
      <w:r w:rsidRPr="000456C1">
        <w:rPr>
          <w:color w:val="auto"/>
        </w:rPr>
        <w:t xml:space="preserve">. </w:t>
      </w:r>
      <w:r w:rsidR="003143A5" w:rsidRPr="000456C1">
        <w:rPr>
          <w:color w:val="auto"/>
        </w:rPr>
        <w:t xml:space="preserve">Any information that the applicant believes should be exempt under FOIA should clearly highlight the information that is exempt, and the basis of the exemption. </w:t>
      </w:r>
    </w:p>
    <w:p w14:paraId="510836EC" w14:textId="306A6B3C" w:rsidR="00D81E7E" w:rsidRPr="000456C1" w:rsidRDefault="00D81E7E" w:rsidP="00036EB4">
      <w:pPr>
        <w:ind w:left="0"/>
        <w:rPr>
          <w:color w:val="auto"/>
        </w:rPr>
      </w:pPr>
    </w:p>
    <w:p w14:paraId="7DA09C1C" w14:textId="7E9FABBD" w:rsidR="00D81E7E" w:rsidRPr="000456C1" w:rsidRDefault="008F5A92" w:rsidP="00036EB4">
      <w:pPr>
        <w:ind w:left="0"/>
        <w:rPr>
          <w:color w:val="auto"/>
        </w:rPr>
      </w:pPr>
      <w:r w:rsidRPr="000456C1">
        <w:rPr>
          <w:color w:val="auto"/>
        </w:rPr>
        <w:t xml:space="preserve">Visit the </w:t>
      </w:r>
      <w:r w:rsidR="00D81E7E" w:rsidRPr="000456C1">
        <w:rPr>
          <w:color w:val="auto"/>
        </w:rPr>
        <w:t xml:space="preserve">Adult Redeploy Illinois </w:t>
      </w:r>
      <w:hyperlink r:id="rId54" w:history="1">
        <w:r w:rsidR="00D81E7E" w:rsidRPr="000456C1">
          <w:rPr>
            <w:rStyle w:val="Hyperlink"/>
            <w:color w:val="auto"/>
          </w:rPr>
          <w:t>website</w:t>
        </w:r>
      </w:hyperlink>
      <w:r w:rsidR="00D81E7E" w:rsidRPr="000456C1">
        <w:rPr>
          <w:color w:val="auto"/>
        </w:rPr>
        <w:t xml:space="preserve"> </w:t>
      </w:r>
      <w:r w:rsidRPr="000456C1">
        <w:rPr>
          <w:color w:val="auto"/>
        </w:rPr>
        <w:t>for more information about the program.</w:t>
      </w:r>
    </w:p>
    <w:bookmarkEnd w:id="22"/>
    <w:p w14:paraId="3BEB7904" w14:textId="77777777" w:rsidR="00345177" w:rsidRPr="000456C1" w:rsidRDefault="00345177" w:rsidP="00345177">
      <w:pPr>
        <w:autoSpaceDE w:val="0"/>
        <w:autoSpaceDN w:val="0"/>
        <w:adjustRightInd w:val="0"/>
        <w:ind w:left="0"/>
        <w:rPr>
          <w:color w:val="auto"/>
        </w:rPr>
      </w:pPr>
    </w:p>
    <w:p w14:paraId="647836EE" w14:textId="1DFA953D" w:rsidR="006B0738" w:rsidRPr="000456C1" w:rsidRDefault="006B0738" w:rsidP="00036EB4">
      <w:pPr>
        <w:autoSpaceDE w:val="0"/>
        <w:autoSpaceDN w:val="0"/>
        <w:adjustRightInd w:val="0"/>
        <w:ind w:left="0"/>
        <w:rPr>
          <w:color w:val="auto"/>
        </w:rPr>
      </w:pPr>
    </w:p>
    <w:p w14:paraId="03D790A6" w14:textId="7FD4EA98" w:rsidR="003816C0" w:rsidRPr="000456C1" w:rsidRDefault="003816C0" w:rsidP="006B0738">
      <w:pPr>
        <w:rPr>
          <w:color w:val="auto"/>
        </w:rPr>
      </w:pPr>
    </w:p>
    <w:p w14:paraId="2638D590" w14:textId="6D65B107" w:rsidR="003816C0" w:rsidRPr="000456C1" w:rsidRDefault="003816C0" w:rsidP="006B0738">
      <w:pPr>
        <w:rPr>
          <w:color w:val="auto"/>
        </w:rPr>
      </w:pPr>
    </w:p>
    <w:p w14:paraId="714550D3" w14:textId="0B3AB574" w:rsidR="003816C0" w:rsidRPr="000456C1" w:rsidRDefault="003816C0" w:rsidP="006B0738">
      <w:pPr>
        <w:rPr>
          <w:color w:val="auto"/>
        </w:rPr>
      </w:pPr>
    </w:p>
    <w:p w14:paraId="664FCDEC" w14:textId="1E9BCC13" w:rsidR="003816C0" w:rsidRPr="000456C1" w:rsidRDefault="003816C0" w:rsidP="006B0738">
      <w:pPr>
        <w:rPr>
          <w:color w:val="auto"/>
        </w:rPr>
      </w:pPr>
    </w:p>
    <w:p w14:paraId="59F0B99C" w14:textId="030D852B" w:rsidR="003816C0" w:rsidRPr="000456C1" w:rsidRDefault="003816C0" w:rsidP="006B0738">
      <w:pPr>
        <w:rPr>
          <w:color w:val="auto"/>
        </w:rPr>
      </w:pPr>
    </w:p>
    <w:p w14:paraId="38BA80E3" w14:textId="65EF5C22" w:rsidR="003816C0" w:rsidRPr="000456C1" w:rsidRDefault="003816C0" w:rsidP="006B0738">
      <w:pPr>
        <w:rPr>
          <w:color w:val="auto"/>
        </w:rPr>
      </w:pPr>
    </w:p>
    <w:p w14:paraId="2AAE62C3" w14:textId="7F0FA795" w:rsidR="003816C0" w:rsidRPr="000456C1" w:rsidRDefault="003816C0" w:rsidP="006B0738">
      <w:pPr>
        <w:rPr>
          <w:color w:val="auto"/>
        </w:rPr>
      </w:pPr>
    </w:p>
    <w:p w14:paraId="169CE9AE" w14:textId="1CBD7714" w:rsidR="003816C0" w:rsidRPr="000456C1" w:rsidRDefault="003816C0" w:rsidP="006B0738">
      <w:pPr>
        <w:rPr>
          <w:color w:val="auto"/>
        </w:rPr>
      </w:pPr>
    </w:p>
    <w:p w14:paraId="2B8DFCF4" w14:textId="012DE972" w:rsidR="003816C0" w:rsidRPr="000456C1" w:rsidRDefault="003816C0" w:rsidP="006B0738">
      <w:pPr>
        <w:rPr>
          <w:color w:val="auto"/>
        </w:rPr>
      </w:pPr>
    </w:p>
    <w:p w14:paraId="596174DB" w14:textId="0ACCE97A" w:rsidR="003816C0" w:rsidRPr="000456C1" w:rsidRDefault="003816C0" w:rsidP="006B0738">
      <w:pPr>
        <w:rPr>
          <w:color w:val="auto"/>
        </w:rPr>
      </w:pPr>
    </w:p>
    <w:p w14:paraId="7225AC2F" w14:textId="2A4B7020" w:rsidR="003816C0" w:rsidRPr="000456C1" w:rsidRDefault="003816C0" w:rsidP="006B0738">
      <w:pPr>
        <w:rPr>
          <w:color w:val="auto"/>
        </w:rPr>
      </w:pPr>
    </w:p>
    <w:p w14:paraId="2B194894" w14:textId="04021E26" w:rsidR="003816C0" w:rsidRPr="000456C1" w:rsidRDefault="003816C0" w:rsidP="006B0738">
      <w:pPr>
        <w:rPr>
          <w:color w:val="auto"/>
        </w:rPr>
      </w:pPr>
    </w:p>
    <w:p w14:paraId="604B5D1D" w14:textId="463FFC0C" w:rsidR="003816C0" w:rsidRPr="000456C1" w:rsidRDefault="003816C0" w:rsidP="006B0738">
      <w:pPr>
        <w:rPr>
          <w:color w:val="auto"/>
        </w:rPr>
      </w:pPr>
    </w:p>
    <w:p w14:paraId="1FB54263" w14:textId="07C08445" w:rsidR="003816C0" w:rsidRPr="000456C1" w:rsidRDefault="003816C0" w:rsidP="006B0738">
      <w:pPr>
        <w:rPr>
          <w:color w:val="auto"/>
        </w:rPr>
      </w:pPr>
    </w:p>
    <w:p w14:paraId="7F9EF64C" w14:textId="105BBA66" w:rsidR="003816C0" w:rsidRPr="000456C1" w:rsidRDefault="003816C0" w:rsidP="006B0738">
      <w:pPr>
        <w:rPr>
          <w:color w:val="auto"/>
        </w:rPr>
      </w:pPr>
    </w:p>
    <w:p w14:paraId="6343F122" w14:textId="77777777" w:rsidR="006F1827" w:rsidRPr="000456C1" w:rsidRDefault="006F1827">
      <w:pPr>
        <w:rPr>
          <w:color w:val="auto"/>
        </w:rPr>
      </w:pPr>
      <w:r w:rsidRPr="000456C1">
        <w:rPr>
          <w:color w:val="auto"/>
        </w:rPr>
        <w:br w:type="page"/>
      </w:r>
    </w:p>
    <w:p w14:paraId="2A0A870A" w14:textId="313C10D7" w:rsidR="003816C0" w:rsidRPr="000456C1" w:rsidRDefault="009B21C8" w:rsidP="00A224E5">
      <w:pPr>
        <w:pStyle w:val="NoSpacing"/>
        <w:ind w:left="0"/>
        <w:jc w:val="center"/>
        <w:rPr>
          <w:color w:val="auto"/>
        </w:rPr>
      </w:pPr>
      <w:r w:rsidRPr="000456C1">
        <w:rPr>
          <w:b/>
          <w:color w:val="auto"/>
        </w:rPr>
        <w:lastRenderedPageBreak/>
        <w:t>APPENDIX A</w:t>
      </w:r>
      <w:r w:rsidR="009F2601" w:rsidRPr="000456C1">
        <w:rPr>
          <w:b/>
          <w:color w:val="auto"/>
        </w:rPr>
        <w:br/>
      </w:r>
      <w:r w:rsidRPr="000456C1">
        <w:rPr>
          <w:color w:val="auto"/>
        </w:rPr>
        <w:t>Map of ARI Sites</w:t>
      </w:r>
    </w:p>
    <w:p w14:paraId="66D6DB5F" w14:textId="4FD658AA" w:rsidR="009B21C8" w:rsidRPr="000456C1" w:rsidRDefault="009B21C8" w:rsidP="009B21C8">
      <w:pPr>
        <w:jc w:val="center"/>
        <w:rPr>
          <w:color w:val="auto"/>
        </w:rPr>
      </w:pPr>
    </w:p>
    <w:p w14:paraId="14AF52C4" w14:textId="03BE730C" w:rsidR="00025FEE" w:rsidRPr="000456C1" w:rsidRDefault="009B21C8" w:rsidP="00E7401D">
      <w:pPr>
        <w:tabs>
          <w:tab w:val="center" w:pos="4815"/>
          <w:tab w:val="left" w:pos="5379"/>
        </w:tabs>
        <w:rPr>
          <w:color w:val="auto"/>
        </w:rPr>
      </w:pPr>
      <w:r w:rsidRPr="000456C1">
        <w:rPr>
          <w:noProof/>
          <w:color w:val="auto"/>
        </w:rPr>
        <w:drawing>
          <wp:anchor distT="0" distB="0" distL="114300" distR="114300" simplePos="0" relativeHeight="251662336" behindDoc="0" locked="0" layoutInCell="1" allowOverlap="1" wp14:anchorId="10EACE9F" wp14:editId="6E0AF94D">
            <wp:simplePos x="0" y="0"/>
            <wp:positionH relativeFrom="column">
              <wp:posOffset>-461058</wp:posOffset>
            </wp:positionH>
            <wp:positionV relativeFrom="paragraph">
              <wp:posOffset>211523</wp:posOffset>
            </wp:positionV>
            <wp:extent cx="3413760" cy="4947285"/>
            <wp:effectExtent l="0" t="0" r="762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413760" cy="49472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56C1">
        <w:rPr>
          <w:color w:val="auto"/>
        </w:rPr>
        <w:tab/>
      </w:r>
      <w:r w:rsidRPr="000456C1">
        <w:rPr>
          <w:color w:val="auto"/>
        </w:rPr>
        <w:tab/>
      </w:r>
    </w:p>
    <w:p w14:paraId="35157305" w14:textId="3C504244" w:rsidR="00932614" w:rsidRPr="000456C1" w:rsidRDefault="009B21C8">
      <w:pPr>
        <w:rPr>
          <w:color w:val="auto"/>
        </w:rPr>
      </w:pPr>
      <w:r w:rsidRPr="000456C1">
        <w:rPr>
          <w:noProof/>
          <w:color w:val="auto"/>
        </w:rPr>
        <mc:AlternateContent>
          <mc:Choice Requires="wps">
            <w:drawing>
              <wp:anchor distT="0" distB="0" distL="114300" distR="114300" simplePos="0" relativeHeight="251664384" behindDoc="0" locked="0" layoutInCell="1" allowOverlap="1" wp14:anchorId="4D503742" wp14:editId="01E6DE4D">
                <wp:simplePos x="0" y="0"/>
                <wp:positionH relativeFrom="margin">
                  <wp:posOffset>3152696</wp:posOffset>
                </wp:positionH>
                <wp:positionV relativeFrom="paragraph">
                  <wp:posOffset>154352</wp:posOffset>
                </wp:positionV>
                <wp:extent cx="2531604" cy="4163921"/>
                <wp:effectExtent l="0" t="0" r="21590" b="27305"/>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1604" cy="4163921"/>
                        </a:xfrm>
                        <a:prstGeom prst="rect">
                          <a:avLst/>
                        </a:prstGeom>
                        <a:solidFill>
                          <a:srgbClr val="FFFFFF"/>
                        </a:solidFill>
                        <a:ln w="9525">
                          <a:solidFill>
                            <a:srgbClr val="000000"/>
                          </a:solidFill>
                          <a:miter lim="800000"/>
                          <a:headEnd/>
                          <a:tailEnd/>
                        </a:ln>
                      </wps:spPr>
                      <wps:txbx>
                        <w:txbxContent>
                          <w:p w14:paraId="1E9879B5" w14:textId="3555350C" w:rsidR="00EF67B4" w:rsidRPr="00C03701" w:rsidRDefault="00EF67B4" w:rsidP="009B21C8">
                            <w:pPr>
                              <w:ind w:left="0"/>
                              <w:rPr>
                                <w:sz w:val="20"/>
                                <w:szCs w:val="20"/>
                              </w:rPr>
                            </w:pPr>
                          </w:p>
                          <w:p w14:paraId="5A81DD82" w14:textId="7277505E" w:rsidR="00EF67B4" w:rsidRPr="00C03701" w:rsidRDefault="00EF67B4" w:rsidP="002815D8">
                            <w:pPr>
                              <w:numPr>
                                <w:ilvl w:val="0"/>
                                <w:numId w:val="35"/>
                              </w:numPr>
                              <w:ind w:left="270" w:hanging="180"/>
                              <w:rPr>
                                <w:sz w:val="20"/>
                                <w:szCs w:val="20"/>
                              </w:rPr>
                            </w:pPr>
                            <w:r w:rsidRPr="00C03701">
                              <w:rPr>
                                <w:sz w:val="20"/>
                                <w:szCs w:val="20"/>
                              </w:rPr>
                              <w:t>2</w:t>
                            </w:r>
                            <w:r w:rsidRPr="00C03701">
                              <w:rPr>
                                <w:sz w:val="20"/>
                                <w:szCs w:val="20"/>
                                <w:vertAlign w:val="superscript"/>
                              </w:rPr>
                              <w:t>nd</w:t>
                            </w:r>
                            <w:r w:rsidRPr="00C03701">
                              <w:rPr>
                                <w:sz w:val="20"/>
                                <w:szCs w:val="20"/>
                              </w:rPr>
                              <w:t xml:space="preserve"> Judicial Circuit</w:t>
                            </w:r>
                            <w:r>
                              <w:rPr>
                                <w:sz w:val="20"/>
                                <w:szCs w:val="20"/>
                              </w:rPr>
                              <w:t xml:space="preserve"> – 12 counties</w:t>
                            </w:r>
                          </w:p>
                          <w:p w14:paraId="431BAC61" w14:textId="20E0EFBE" w:rsidR="00EF67B4" w:rsidRPr="00C03701" w:rsidRDefault="00EF67B4" w:rsidP="002815D8">
                            <w:pPr>
                              <w:numPr>
                                <w:ilvl w:val="0"/>
                                <w:numId w:val="35"/>
                              </w:numPr>
                              <w:ind w:left="270" w:hanging="180"/>
                              <w:rPr>
                                <w:sz w:val="20"/>
                                <w:szCs w:val="20"/>
                              </w:rPr>
                            </w:pPr>
                            <w:r w:rsidRPr="00C03701">
                              <w:rPr>
                                <w:sz w:val="20"/>
                                <w:szCs w:val="20"/>
                              </w:rPr>
                              <w:t>4</w:t>
                            </w:r>
                            <w:r w:rsidRPr="00C03701">
                              <w:rPr>
                                <w:sz w:val="20"/>
                                <w:szCs w:val="20"/>
                                <w:vertAlign w:val="superscript"/>
                              </w:rPr>
                              <w:t>th</w:t>
                            </w:r>
                            <w:r w:rsidRPr="00C03701">
                              <w:rPr>
                                <w:sz w:val="20"/>
                                <w:szCs w:val="20"/>
                              </w:rPr>
                              <w:t xml:space="preserve"> Judicial Circuit</w:t>
                            </w:r>
                            <w:r>
                              <w:rPr>
                                <w:sz w:val="20"/>
                                <w:szCs w:val="20"/>
                              </w:rPr>
                              <w:t xml:space="preserve"> – Clay, Effingham, Fayette, and Jasper Counties</w:t>
                            </w:r>
                          </w:p>
                          <w:p w14:paraId="17B0CB26" w14:textId="705A1274" w:rsidR="00EF67B4" w:rsidRPr="00C03701" w:rsidRDefault="00EF67B4" w:rsidP="002815D8">
                            <w:pPr>
                              <w:numPr>
                                <w:ilvl w:val="0"/>
                                <w:numId w:val="35"/>
                              </w:numPr>
                              <w:ind w:left="270" w:hanging="180"/>
                              <w:rPr>
                                <w:sz w:val="20"/>
                                <w:szCs w:val="20"/>
                              </w:rPr>
                            </w:pPr>
                            <w:r w:rsidRPr="00C03701">
                              <w:rPr>
                                <w:sz w:val="20"/>
                                <w:szCs w:val="20"/>
                              </w:rPr>
                              <w:t>9</w:t>
                            </w:r>
                            <w:r w:rsidRPr="00C03701">
                              <w:rPr>
                                <w:sz w:val="20"/>
                                <w:szCs w:val="20"/>
                                <w:vertAlign w:val="superscript"/>
                              </w:rPr>
                              <w:t>th</w:t>
                            </w:r>
                            <w:r w:rsidRPr="00C03701">
                              <w:rPr>
                                <w:sz w:val="20"/>
                                <w:szCs w:val="20"/>
                              </w:rPr>
                              <w:t xml:space="preserve"> Judicial Circuit Court</w:t>
                            </w:r>
                            <w:r>
                              <w:rPr>
                                <w:sz w:val="20"/>
                                <w:szCs w:val="20"/>
                              </w:rPr>
                              <w:t xml:space="preserve"> – 6 counties</w:t>
                            </w:r>
                          </w:p>
                          <w:p w14:paraId="746E3656" w14:textId="30795C46" w:rsidR="00EF67B4" w:rsidRPr="00C03701" w:rsidRDefault="00EF67B4" w:rsidP="002815D8">
                            <w:pPr>
                              <w:numPr>
                                <w:ilvl w:val="0"/>
                                <w:numId w:val="35"/>
                              </w:numPr>
                              <w:ind w:left="270" w:hanging="180"/>
                              <w:rPr>
                                <w:sz w:val="20"/>
                                <w:szCs w:val="20"/>
                              </w:rPr>
                            </w:pPr>
                            <w:r w:rsidRPr="00C03701">
                              <w:rPr>
                                <w:sz w:val="20"/>
                                <w:szCs w:val="20"/>
                              </w:rPr>
                              <w:t>20</w:t>
                            </w:r>
                            <w:r w:rsidRPr="00C03701">
                              <w:rPr>
                                <w:sz w:val="20"/>
                                <w:szCs w:val="20"/>
                                <w:vertAlign w:val="superscript"/>
                              </w:rPr>
                              <w:t>th</w:t>
                            </w:r>
                            <w:r w:rsidRPr="00C03701">
                              <w:rPr>
                                <w:sz w:val="20"/>
                                <w:szCs w:val="20"/>
                              </w:rPr>
                              <w:t xml:space="preserve"> Judicial Circuit</w:t>
                            </w:r>
                            <w:r>
                              <w:rPr>
                                <w:sz w:val="20"/>
                                <w:szCs w:val="20"/>
                              </w:rPr>
                              <w:t xml:space="preserve"> – Monroe and St. Clair Counties</w:t>
                            </w:r>
                          </w:p>
                          <w:p w14:paraId="432770A9" w14:textId="3AD5A872" w:rsidR="00EF67B4" w:rsidRPr="00C03701" w:rsidRDefault="00EF67B4" w:rsidP="002815D8">
                            <w:pPr>
                              <w:numPr>
                                <w:ilvl w:val="0"/>
                                <w:numId w:val="35"/>
                              </w:numPr>
                              <w:ind w:left="270" w:hanging="180"/>
                              <w:rPr>
                                <w:sz w:val="20"/>
                                <w:szCs w:val="20"/>
                              </w:rPr>
                            </w:pPr>
                            <w:r w:rsidRPr="00C03701">
                              <w:rPr>
                                <w:sz w:val="20"/>
                                <w:szCs w:val="20"/>
                              </w:rPr>
                              <w:t xml:space="preserve">Adams County </w:t>
                            </w:r>
                          </w:p>
                          <w:p w14:paraId="5B19E121" w14:textId="0E0ECB5C" w:rsidR="00EF67B4" w:rsidRPr="00C03701" w:rsidRDefault="00EF67B4" w:rsidP="002815D8">
                            <w:pPr>
                              <w:numPr>
                                <w:ilvl w:val="0"/>
                                <w:numId w:val="35"/>
                              </w:numPr>
                              <w:ind w:left="270" w:hanging="180"/>
                              <w:rPr>
                                <w:sz w:val="20"/>
                                <w:szCs w:val="20"/>
                              </w:rPr>
                            </w:pPr>
                            <w:r w:rsidRPr="00C03701">
                              <w:rPr>
                                <w:sz w:val="20"/>
                                <w:szCs w:val="20"/>
                              </w:rPr>
                              <w:t xml:space="preserve">Boone County </w:t>
                            </w:r>
                          </w:p>
                          <w:p w14:paraId="0ADE91BF" w14:textId="4F2CC7AB" w:rsidR="00EF67B4" w:rsidRPr="00C03701" w:rsidRDefault="00EF67B4" w:rsidP="002815D8">
                            <w:pPr>
                              <w:numPr>
                                <w:ilvl w:val="0"/>
                                <w:numId w:val="35"/>
                              </w:numPr>
                              <w:ind w:left="270" w:hanging="180"/>
                              <w:rPr>
                                <w:sz w:val="20"/>
                                <w:szCs w:val="20"/>
                              </w:rPr>
                            </w:pPr>
                            <w:r w:rsidRPr="00C03701">
                              <w:rPr>
                                <w:sz w:val="20"/>
                                <w:szCs w:val="20"/>
                              </w:rPr>
                              <w:t>Cook County</w:t>
                            </w:r>
                            <w:r>
                              <w:rPr>
                                <w:sz w:val="20"/>
                                <w:szCs w:val="20"/>
                              </w:rPr>
                              <w:t xml:space="preserve"> (2 grants)</w:t>
                            </w:r>
                          </w:p>
                          <w:p w14:paraId="178A0F4D" w14:textId="689C4EED" w:rsidR="00EF67B4" w:rsidRPr="00C03701" w:rsidRDefault="00EF67B4" w:rsidP="002815D8">
                            <w:pPr>
                              <w:numPr>
                                <w:ilvl w:val="0"/>
                                <w:numId w:val="35"/>
                              </w:numPr>
                              <w:ind w:left="270" w:hanging="180"/>
                              <w:rPr>
                                <w:sz w:val="20"/>
                                <w:szCs w:val="20"/>
                              </w:rPr>
                            </w:pPr>
                            <w:r w:rsidRPr="00C03701">
                              <w:rPr>
                                <w:sz w:val="20"/>
                                <w:szCs w:val="20"/>
                              </w:rPr>
                              <w:t xml:space="preserve">DeKalb County </w:t>
                            </w:r>
                          </w:p>
                          <w:p w14:paraId="2679B851" w14:textId="63C6B32B" w:rsidR="00EF67B4" w:rsidRPr="00C03701" w:rsidRDefault="00EF67B4" w:rsidP="002815D8">
                            <w:pPr>
                              <w:numPr>
                                <w:ilvl w:val="0"/>
                                <w:numId w:val="35"/>
                              </w:numPr>
                              <w:ind w:left="270" w:hanging="180"/>
                              <w:rPr>
                                <w:sz w:val="20"/>
                                <w:szCs w:val="20"/>
                              </w:rPr>
                            </w:pPr>
                            <w:r w:rsidRPr="00C03701">
                              <w:rPr>
                                <w:sz w:val="20"/>
                                <w:szCs w:val="20"/>
                              </w:rPr>
                              <w:t xml:space="preserve">DuPage County </w:t>
                            </w:r>
                          </w:p>
                          <w:p w14:paraId="26A0CFDF" w14:textId="58D468F0" w:rsidR="00EF67B4" w:rsidRPr="00C03701" w:rsidRDefault="00EF67B4" w:rsidP="002815D8">
                            <w:pPr>
                              <w:numPr>
                                <w:ilvl w:val="0"/>
                                <w:numId w:val="35"/>
                              </w:numPr>
                              <w:ind w:left="270" w:hanging="180"/>
                              <w:rPr>
                                <w:sz w:val="20"/>
                                <w:szCs w:val="20"/>
                              </w:rPr>
                            </w:pPr>
                            <w:r w:rsidRPr="00C03701">
                              <w:rPr>
                                <w:sz w:val="20"/>
                                <w:szCs w:val="20"/>
                              </w:rPr>
                              <w:t xml:space="preserve">Grundy County </w:t>
                            </w:r>
                          </w:p>
                          <w:p w14:paraId="02536CB1" w14:textId="67CAA3BD" w:rsidR="00EF67B4" w:rsidRPr="00C03701" w:rsidRDefault="00EF67B4" w:rsidP="002815D8">
                            <w:pPr>
                              <w:numPr>
                                <w:ilvl w:val="0"/>
                                <w:numId w:val="35"/>
                              </w:numPr>
                              <w:ind w:left="270" w:hanging="180"/>
                              <w:rPr>
                                <w:sz w:val="20"/>
                                <w:szCs w:val="20"/>
                              </w:rPr>
                            </w:pPr>
                            <w:r w:rsidRPr="00C03701">
                              <w:rPr>
                                <w:sz w:val="20"/>
                                <w:szCs w:val="20"/>
                              </w:rPr>
                              <w:t xml:space="preserve">Jersey County </w:t>
                            </w:r>
                          </w:p>
                          <w:p w14:paraId="557D6B23" w14:textId="71157DBB" w:rsidR="00EF67B4" w:rsidRPr="00C03701" w:rsidRDefault="00EF67B4" w:rsidP="002815D8">
                            <w:pPr>
                              <w:numPr>
                                <w:ilvl w:val="0"/>
                                <w:numId w:val="35"/>
                              </w:numPr>
                              <w:ind w:left="270" w:hanging="180"/>
                              <w:rPr>
                                <w:sz w:val="20"/>
                                <w:szCs w:val="20"/>
                              </w:rPr>
                            </w:pPr>
                            <w:r w:rsidRPr="00C03701">
                              <w:rPr>
                                <w:sz w:val="20"/>
                                <w:szCs w:val="20"/>
                              </w:rPr>
                              <w:t xml:space="preserve">Kendall County  </w:t>
                            </w:r>
                          </w:p>
                          <w:p w14:paraId="4783F755" w14:textId="60855C2D" w:rsidR="00EF67B4" w:rsidRPr="00C03701" w:rsidRDefault="00EF67B4" w:rsidP="002815D8">
                            <w:pPr>
                              <w:numPr>
                                <w:ilvl w:val="0"/>
                                <w:numId w:val="35"/>
                              </w:numPr>
                              <w:ind w:left="270" w:hanging="180"/>
                              <w:rPr>
                                <w:sz w:val="20"/>
                                <w:szCs w:val="20"/>
                              </w:rPr>
                            </w:pPr>
                            <w:r>
                              <w:rPr>
                                <w:sz w:val="20"/>
                                <w:szCs w:val="20"/>
                              </w:rPr>
                              <w:t xml:space="preserve">Lake </w:t>
                            </w:r>
                            <w:r w:rsidRPr="00C03701">
                              <w:rPr>
                                <w:sz w:val="20"/>
                                <w:szCs w:val="20"/>
                              </w:rPr>
                              <w:t>County</w:t>
                            </w:r>
                          </w:p>
                          <w:p w14:paraId="3BBE0D33" w14:textId="739B61C7" w:rsidR="00EF67B4" w:rsidRPr="00B43EA2" w:rsidRDefault="00EF67B4" w:rsidP="002815D8">
                            <w:pPr>
                              <w:numPr>
                                <w:ilvl w:val="0"/>
                                <w:numId w:val="35"/>
                              </w:numPr>
                              <w:ind w:left="270" w:hanging="180"/>
                              <w:rPr>
                                <w:sz w:val="20"/>
                                <w:szCs w:val="20"/>
                              </w:rPr>
                            </w:pPr>
                            <w:r w:rsidRPr="00B43EA2">
                              <w:rPr>
                                <w:sz w:val="20"/>
                                <w:szCs w:val="20"/>
                              </w:rPr>
                              <w:t>LaSalle County</w:t>
                            </w:r>
                            <w:r>
                              <w:rPr>
                                <w:sz w:val="20"/>
                                <w:szCs w:val="20"/>
                              </w:rPr>
                              <w:t xml:space="preserve"> (3 grants)</w:t>
                            </w:r>
                          </w:p>
                          <w:p w14:paraId="050D33C6" w14:textId="2B0303E7" w:rsidR="00EF67B4" w:rsidRPr="00C03701" w:rsidRDefault="00EF67B4" w:rsidP="002815D8">
                            <w:pPr>
                              <w:numPr>
                                <w:ilvl w:val="0"/>
                                <w:numId w:val="35"/>
                              </w:numPr>
                              <w:ind w:left="270" w:hanging="180"/>
                              <w:rPr>
                                <w:sz w:val="20"/>
                                <w:szCs w:val="20"/>
                              </w:rPr>
                            </w:pPr>
                            <w:r w:rsidRPr="00C03701">
                              <w:rPr>
                                <w:sz w:val="20"/>
                                <w:szCs w:val="20"/>
                              </w:rPr>
                              <w:t xml:space="preserve">Macon County </w:t>
                            </w:r>
                          </w:p>
                          <w:p w14:paraId="6687E907" w14:textId="312F1A2F" w:rsidR="00EF67B4" w:rsidRPr="00C03701" w:rsidRDefault="00EF67B4" w:rsidP="002815D8">
                            <w:pPr>
                              <w:numPr>
                                <w:ilvl w:val="0"/>
                                <w:numId w:val="35"/>
                              </w:numPr>
                              <w:ind w:left="270" w:hanging="180"/>
                              <w:rPr>
                                <w:sz w:val="20"/>
                                <w:szCs w:val="20"/>
                              </w:rPr>
                            </w:pPr>
                            <w:r w:rsidRPr="00C03701">
                              <w:rPr>
                                <w:sz w:val="20"/>
                                <w:szCs w:val="20"/>
                              </w:rPr>
                              <w:t xml:space="preserve">Madison County </w:t>
                            </w:r>
                          </w:p>
                          <w:p w14:paraId="070390EE" w14:textId="770C4155" w:rsidR="00EF67B4" w:rsidRPr="00C03701" w:rsidRDefault="00EF67B4" w:rsidP="002815D8">
                            <w:pPr>
                              <w:numPr>
                                <w:ilvl w:val="0"/>
                                <w:numId w:val="35"/>
                              </w:numPr>
                              <w:ind w:left="270" w:hanging="180"/>
                              <w:rPr>
                                <w:sz w:val="20"/>
                                <w:szCs w:val="20"/>
                              </w:rPr>
                            </w:pPr>
                            <w:r w:rsidRPr="00C03701">
                              <w:rPr>
                                <w:sz w:val="20"/>
                                <w:szCs w:val="20"/>
                              </w:rPr>
                              <w:t xml:space="preserve">McLean County </w:t>
                            </w:r>
                          </w:p>
                          <w:p w14:paraId="2EDBB6B4" w14:textId="2C3345ED" w:rsidR="00EF67B4" w:rsidRPr="00C03701" w:rsidRDefault="00EF67B4" w:rsidP="002815D8">
                            <w:pPr>
                              <w:numPr>
                                <w:ilvl w:val="0"/>
                                <w:numId w:val="35"/>
                              </w:numPr>
                              <w:ind w:left="270" w:hanging="180"/>
                              <w:rPr>
                                <w:sz w:val="20"/>
                                <w:szCs w:val="20"/>
                              </w:rPr>
                            </w:pPr>
                            <w:r w:rsidRPr="00C03701">
                              <w:rPr>
                                <w:sz w:val="20"/>
                                <w:szCs w:val="20"/>
                              </w:rPr>
                              <w:t xml:space="preserve">Peoria County </w:t>
                            </w:r>
                          </w:p>
                          <w:p w14:paraId="3DFCF2BB" w14:textId="460E6C3D" w:rsidR="00EF67B4" w:rsidRPr="00C03701" w:rsidRDefault="00EF67B4" w:rsidP="002815D8">
                            <w:pPr>
                              <w:numPr>
                                <w:ilvl w:val="0"/>
                                <w:numId w:val="35"/>
                              </w:numPr>
                              <w:ind w:left="270" w:hanging="180"/>
                              <w:rPr>
                                <w:sz w:val="20"/>
                                <w:szCs w:val="20"/>
                              </w:rPr>
                            </w:pPr>
                            <w:r w:rsidRPr="00C03701">
                              <w:rPr>
                                <w:sz w:val="20"/>
                                <w:szCs w:val="20"/>
                              </w:rPr>
                              <w:t xml:space="preserve">Sangamon County </w:t>
                            </w:r>
                          </w:p>
                          <w:p w14:paraId="2BF8B385" w14:textId="325B4384" w:rsidR="00EF67B4" w:rsidRPr="00C03701" w:rsidRDefault="00EF67B4" w:rsidP="002815D8">
                            <w:pPr>
                              <w:numPr>
                                <w:ilvl w:val="0"/>
                                <w:numId w:val="35"/>
                              </w:numPr>
                              <w:ind w:left="270" w:hanging="180"/>
                              <w:rPr>
                                <w:sz w:val="20"/>
                                <w:szCs w:val="20"/>
                              </w:rPr>
                            </w:pPr>
                            <w:r w:rsidRPr="00C03701">
                              <w:rPr>
                                <w:sz w:val="20"/>
                                <w:szCs w:val="20"/>
                              </w:rPr>
                              <w:t xml:space="preserve">Washington </w:t>
                            </w:r>
                            <w:r>
                              <w:rPr>
                                <w:sz w:val="20"/>
                                <w:szCs w:val="20"/>
                              </w:rPr>
                              <w:t xml:space="preserve">and Perry </w:t>
                            </w:r>
                            <w:r w:rsidRPr="00C03701">
                              <w:rPr>
                                <w:sz w:val="20"/>
                                <w:szCs w:val="20"/>
                              </w:rPr>
                              <w:t>Count</w:t>
                            </w:r>
                            <w:r>
                              <w:rPr>
                                <w:sz w:val="20"/>
                                <w:szCs w:val="20"/>
                              </w:rPr>
                              <w:t>ies</w:t>
                            </w:r>
                          </w:p>
                          <w:p w14:paraId="7F0BC902" w14:textId="77777777" w:rsidR="00EF67B4" w:rsidRPr="00C03701" w:rsidRDefault="00EF67B4" w:rsidP="002815D8">
                            <w:pPr>
                              <w:numPr>
                                <w:ilvl w:val="0"/>
                                <w:numId w:val="35"/>
                              </w:numPr>
                              <w:ind w:left="270" w:hanging="180"/>
                              <w:rPr>
                                <w:sz w:val="20"/>
                                <w:szCs w:val="20"/>
                              </w:rPr>
                            </w:pPr>
                            <w:r w:rsidRPr="00C03701">
                              <w:rPr>
                                <w:sz w:val="20"/>
                                <w:szCs w:val="20"/>
                              </w:rPr>
                              <w:t>Will County</w:t>
                            </w:r>
                          </w:p>
                          <w:p w14:paraId="022B4DD0" w14:textId="34359EFD" w:rsidR="00EF67B4" w:rsidRPr="00C03701" w:rsidRDefault="00EF67B4" w:rsidP="002815D8">
                            <w:pPr>
                              <w:numPr>
                                <w:ilvl w:val="0"/>
                                <w:numId w:val="35"/>
                              </w:numPr>
                              <w:ind w:left="270" w:hanging="180"/>
                              <w:rPr>
                                <w:sz w:val="20"/>
                                <w:szCs w:val="20"/>
                              </w:rPr>
                            </w:pPr>
                            <w:r w:rsidRPr="00C03701">
                              <w:rPr>
                                <w:sz w:val="20"/>
                                <w:szCs w:val="20"/>
                              </w:rPr>
                              <w:t xml:space="preserve">Winnebago County </w:t>
                            </w:r>
                          </w:p>
                          <w:p w14:paraId="6F4D2701" w14:textId="672705EF" w:rsidR="00EF67B4" w:rsidRPr="00C03701" w:rsidRDefault="00EF67B4" w:rsidP="009B21C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D503742" id="_x0000_t202" coordsize="21600,21600" o:spt="202" path="m,l,21600r21600,l21600,xe">
                <v:stroke joinstyle="miter"/>
                <v:path gradientshapeok="t" o:connecttype="rect"/>
              </v:shapetype>
              <v:shape id="Text Box 6" o:spid="_x0000_s1026" type="#_x0000_t202" style="position:absolute;left:0;text-align:left;margin-left:248.25pt;margin-top:12.15pt;width:199.35pt;height:327.8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">
                <v:textbox>
                  <w:txbxContent>
                    <w:p w14:paraId="1E9879B5" w14:textId="3555350C" w:rsidR="00EF67B4" w:rsidRPr="00C03701" w:rsidRDefault="00EF67B4" w:rsidP="009B21C8">
                      <w:pPr>
                        <w:ind w:left="0"/>
                        <w:rPr>
                          <w:sz w:val="20"/>
                          <w:szCs w:val="20"/>
                        </w:rPr>
                      </w:pPr>
                    </w:p>
                    <w:p w14:paraId="5A81DD82" w14:textId="7277505E" w:rsidR="00EF67B4" w:rsidRPr="00C03701" w:rsidRDefault="00EF67B4" w:rsidP="002815D8">
                      <w:pPr>
                        <w:numPr>
                          <w:ilvl w:val="0"/>
                          <w:numId w:val="35"/>
                        </w:numPr>
                        <w:ind w:left="270" w:hanging="180"/>
                        <w:rPr>
                          <w:sz w:val="20"/>
                          <w:szCs w:val="20"/>
                        </w:rPr>
                      </w:pPr>
                      <w:r w:rsidRPr="00C03701">
                        <w:rPr>
                          <w:sz w:val="20"/>
                          <w:szCs w:val="20"/>
                        </w:rPr>
                        <w:t>2</w:t>
                      </w:r>
                      <w:r w:rsidRPr="00C03701">
                        <w:rPr>
                          <w:sz w:val="20"/>
                          <w:szCs w:val="20"/>
                          <w:vertAlign w:val="superscript"/>
                        </w:rPr>
                        <w:t>nd</w:t>
                      </w:r>
                      <w:r w:rsidRPr="00C03701">
                        <w:rPr>
                          <w:sz w:val="20"/>
                          <w:szCs w:val="20"/>
                        </w:rPr>
                        <w:t xml:space="preserve"> Judicial Circuit</w:t>
                      </w:r>
                      <w:r>
                        <w:rPr>
                          <w:sz w:val="20"/>
                          <w:szCs w:val="20"/>
                        </w:rPr>
                        <w:t xml:space="preserve"> – 12 counties</w:t>
                      </w:r>
                    </w:p>
                    <w:p w14:paraId="431BAC61" w14:textId="20E0EFBE" w:rsidR="00EF67B4" w:rsidRPr="00C03701" w:rsidRDefault="00EF67B4" w:rsidP="002815D8">
                      <w:pPr>
                        <w:numPr>
                          <w:ilvl w:val="0"/>
                          <w:numId w:val="35"/>
                        </w:numPr>
                        <w:ind w:left="270" w:hanging="180"/>
                        <w:rPr>
                          <w:sz w:val="20"/>
                          <w:szCs w:val="20"/>
                        </w:rPr>
                      </w:pPr>
                      <w:r w:rsidRPr="00C03701">
                        <w:rPr>
                          <w:sz w:val="20"/>
                          <w:szCs w:val="20"/>
                        </w:rPr>
                        <w:t>4</w:t>
                      </w:r>
                      <w:r w:rsidRPr="00C03701">
                        <w:rPr>
                          <w:sz w:val="20"/>
                          <w:szCs w:val="20"/>
                          <w:vertAlign w:val="superscript"/>
                        </w:rPr>
                        <w:t>th</w:t>
                      </w:r>
                      <w:r w:rsidRPr="00C03701">
                        <w:rPr>
                          <w:sz w:val="20"/>
                          <w:szCs w:val="20"/>
                        </w:rPr>
                        <w:t xml:space="preserve"> Judicial Circuit</w:t>
                      </w:r>
                      <w:r>
                        <w:rPr>
                          <w:sz w:val="20"/>
                          <w:szCs w:val="20"/>
                        </w:rPr>
                        <w:t xml:space="preserve"> – Clay, Effingham, Fayette, and Jasper Counties</w:t>
                      </w:r>
                    </w:p>
                    <w:p w14:paraId="17B0CB26" w14:textId="705A1274" w:rsidR="00EF67B4" w:rsidRPr="00C03701" w:rsidRDefault="00EF67B4" w:rsidP="002815D8">
                      <w:pPr>
                        <w:numPr>
                          <w:ilvl w:val="0"/>
                          <w:numId w:val="35"/>
                        </w:numPr>
                        <w:ind w:left="270" w:hanging="180"/>
                        <w:rPr>
                          <w:sz w:val="20"/>
                          <w:szCs w:val="20"/>
                        </w:rPr>
                      </w:pPr>
                      <w:r w:rsidRPr="00C03701">
                        <w:rPr>
                          <w:sz w:val="20"/>
                          <w:szCs w:val="20"/>
                        </w:rPr>
                        <w:t>9</w:t>
                      </w:r>
                      <w:r w:rsidRPr="00C03701">
                        <w:rPr>
                          <w:sz w:val="20"/>
                          <w:szCs w:val="20"/>
                          <w:vertAlign w:val="superscript"/>
                        </w:rPr>
                        <w:t>th</w:t>
                      </w:r>
                      <w:r w:rsidRPr="00C03701">
                        <w:rPr>
                          <w:sz w:val="20"/>
                          <w:szCs w:val="20"/>
                        </w:rPr>
                        <w:t xml:space="preserve"> Judicial Circuit Court</w:t>
                      </w:r>
                      <w:r>
                        <w:rPr>
                          <w:sz w:val="20"/>
                          <w:szCs w:val="20"/>
                        </w:rPr>
                        <w:t xml:space="preserve"> – 6 counties</w:t>
                      </w:r>
                    </w:p>
                    <w:p w14:paraId="746E3656" w14:textId="30795C46" w:rsidR="00EF67B4" w:rsidRPr="00C03701" w:rsidRDefault="00EF67B4" w:rsidP="002815D8">
                      <w:pPr>
                        <w:numPr>
                          <w:ilvl w:val="0"/>
                          <w:numId w:val="35"/>
                        </w:numPr>
                        <w:ind w:left="270" w:hanging="180"/>
                        <w:rPr>
                          <w:sz w:val="20"/>
                          <w:szCs w:val="20"/>
                        </w:rPr>
                      </w:pPr>
                      <w:r w:rsidRPr="00C03701">
                        <w:rPr>
                          <w:sz w:val="20"/>
                          <w:szCs w:val="20"/>
                        </w:rPr>
                        <w:t>20</w:t>
                      </w:r>
                      <w:r w:rsidRPr="00C03701">
                        <w:rPr>
                          <w:sz w:val="20"/>
                          <w:szCs w:val="20"/>
                          <w:vertAlign w:val="superscript"/>
                        </w:rPr>
                        <w:t>th</w:t>
                      </w:r>
                      <w:r w:rsidRPr="00C03701">
                        <w:rPr>
                          <w:sz w:val="20"/>
                          <w:szCs w:val="20"/>
                        </w:rPr>
                        <w:t xml:space="preserve"> Judicial Circuit</w:t>
                      </w:r>
                      <w:r>
                        <w:rPr>
                          <w:sz w:val="20"/>
                          <w:szCs w:val="20"/>
                        </w:rPr>
                        <w:t xml:space="preserve"> – Monroe and St. Clair Counties</w:t>
                      </w:r>
                    </w:p>
                    <w:p w14:paraId="432770A9" w14:textId="3AD5A872" w:rsidR="00EF67B4" w:rsidRPr="00C03701" w:rsidRDefault="00EF67B4" w:rsidP="002815D8">
                      <w:pPr>
                        <w:numPr>
                          <w:ilvl w:val="0"/>
                          <w:numId w:val="35"/>
                        </w:numPr>
                        <w:ind w:left="270" w:hanging="180"/>
                        <w:rPr>
                          <w:sz w:val="20"/>
                          <w:szCs w:val="20"/>
                        </w:rPr>
                      </w:pPr>
                      <w:r w:rsidRPr="00C03701">
                        <w:rPr>
                          <w:sz w:val="20"/>
                          <w:szCs w:val="20"/>
                        </w:rPr>
                        <w:t xml:space="preserve">Adams County </w:t>
                      </w:r>
                    </w:p>
                    <w:p w14:paraId="5B19E121" w14:textId="0E0ECB5C" w:rsidR="00EF67B4" w:rsidRPr="00C03701" w:rsidRDefault="00EF67B4" w:rsidP="002815D8">
                      <w:pPr>
                        <w:numPr>
                          <w:ilvl w:val="0"/>
                          <w:numId w:val="35"/>
                        </w:numPr>
                        <w:ind w:left="270" w:hanging="180"/>
                        <w:rPr>
                          <w:sz w:val="20"/>
                          <w:szCs w:val="20"/>
                        </w:rPr>
                      </w:pPr>
                      <w:r w:rsidRPr="00C03701">
                        <w:rPr>
                          <w:sz w:val="20"/>
                          <w:szCs w:val="20"/>
                        </w:rPr>
                        <w:t xml:space="preserve">Boone County </w:t>
                      </w:r>
                    </w:p>
                    <w:p w14:paraId="0ADE91BF" w14:textId="4F2CC7AB" w:rsidR="00EF67B4" w:rsidRPr="00C03701" w:rsidRDefault="00EF67B4" w:rsidP="002815D8">
                      <w:pPr>
                        <w:numPr>
                          <w:ilvl w:val="0"/>
                          <w:numId w:val="35"/>
                        </w:numPr>
                        <w:ind w:left="270" w:hanging="180"/>
                        <w:rPr>
                          <w:sz w:val="20"/>
                          <w:szCs w:val="20"/>
                        </w:rPr>
                      </w:pPr>
                      <w:r w:rsidRPr="00C03701">
                        <w:rPr>
                          <w:sz w:val="20"/>
                          <w:szCs w:val="20"/>
                        </w:rPr>
                        <w:t>Cook County</w:t>
                      </w:r>
                      <w:r>
                        <w:rPr>
                          <w:sz w:val="20"/>
                          <w:szCs w:val="20"/>
                        </w:rPr>
                        <w:t xml:space="preserve"> (2 grants)</w:t>
                      </w:r>
                    </w:p>
                    <w:p w14:paraId="178A0F4D" w14:textId="689C4EED" w:rsidR="00EF67B4" w:rsidRPr="00C03701" w:rsidRDefault="00EF67B4" w:rsidP="002815D8">
                      <w:pPr>
                        <w:numPr>
                          <w:ilvl w:val="0"/>
                          <w:numId w:val="35"/>
                        </w:numPr>
                        <w:ind w:left="270" w:hanging="180"/>
                        <w:rPr>
                          <w:sz w:val="20"/>
                          <w:szCs w:val="20"/>
                        </w:rPr>
                      </w:pPr>
                      <w:r w:rsidRPr="00C03701">
                        <w:rPr>
                          <w:sz w:val="20"/>
                          <w:szCs w:val="20"/>
                        </w:rPr>
                        <w:t xml:space="preserve">DeKalb County </w:t>
                      </w:r>
                    </w:p>
                    <w:p w14:paraId="2679B851" w14:textId="63C6B32B" w:rsidR="00EF67B4" w:rsidRPr="00C03701" w:rsidRDefault="00EF67B4" w:rsidP="002815D8">
                      <w:pPr>
                        <w:numPr>
                          <w:ilvl w:val="0"/>
                          <w:numId w:val="35"/>
                        </w:numPr>
                        <w:ind w:left="270" w:hanging="180"/>
                        <w:rPr>
                          <w:sz w:val="20"/>
                          <w:szCs w:val="20"/>
                        </w:rPr>
                      </w:pPr>
                      <w:r w:rsidRPr="00C03701">
                        <w:rPr>
                          <w:sz w:val="20"/>
                          <w:szCs w:val="20"/>
                        </w:rPr>
                        <w:t xml:space="preserve">DuPage County </w:t>
                      </w:r>
                    </w:p>
                    <w:p w14:paraId="26A0CFDF" w14:textId="58D468F0" w:rsidR="00EF67B4" w:rsidRPr="00C03701" w:rsidRDefault="00EF67B4" w:rsidP="002815D8">
                      <w:pPr>
                        <w:numPr>
                          <w:ilvl w:val="0"/>
                          <w:numId w:val="35"/>
                        </w:numPr>
                        <w:ind w:left="270" w:hanging="180"/>
                        <w:rPr>
                          <w:sz w:val="20"/>
                          <w:szCs w:val="20"/>
                        </w:rPr>
                      </w:pPr>
                      <w:r w:rsidRPr="00C03701">
                        <w:rPr>
                          <w:sz w:val="20"/>
                          <w:szCs w:val="20"/>
                        </w:rPr>
                        <w:t xml:space="preserve">Grundy County </w:t>
                      </w:r>
                    </w:p>
                    <w:p w14:paraId="02536CB1" w14:textId="67CAA3BD" w:rsidR="00EF67B4" w:rsidRPr="00C03701" w:rsidRDefault="00EF67B4" w:rsidP="002815D8">
                      <w:pPr>
                        <w:numPr>
                          <w:ilvl w:val="0"/>
                          <w:numId w:val="35"/>
                        </w:numPr>
                        <w:ind w:left="270" w:hanging="180"/>
                        <w:rPr>
                          <w:sz w:val="20"/>
                          <w:szCs w:val="20"/>
                        </w:rPr>
                      </w:pPr>
                      <w:r w:rsidRPr="00C03701">
                        <w:rPr>
                          <w:sz w:val="20"/>
                          <w:szCs w:val="20"/>
                        </w:rPr>
                        <w:t xml:space="preserve">Jersey County </w:t>
                      </w:r>
                    </w:p>
                    <w:p w14:paraId="557D6B23" w14:textId="71157DBB" w:rsidR="00EF67B4" w:rsidRPr="00C03701" w:rsidRDefault="00EF67B4" w:rsidP="002815D8">
                      <w:pPr>
                        <w:numPr>
                          <w:ilvl w:val="0"/>
                          <w:numId w:val="35"/>
                        </w:numPr>
                        <w:ind w:left="270" w:hanging="180"/>
                        <w:rPr>
                          <w:sz w:val="20"/>
                          <w:szCs w:val="20"/>
                        </w:rPr>
                      </w:pPr>
                      <w:r w:rsidRPr="00C03701">
                        <w:rPr>
                          <w:sz w:val="20"/>
                          <w:szCs w:val="20"/>
                        </w:rPr>
                        <w:t xml:space="preserve">Kendall County  </w:t>
                      </w:r>
                    </w:p>
                    <w:p w14:paraId="4783F755" w14:textId="60855C2D" w:rsidR="00EF67B4" w:rsidRPr="00C03701" w:rsidRDefault="00EF67B4" w:rsidP="002815D8">
                      <w:pPr>
                        <w:numPr>
                          <w:ilvl w:val="0"/>
                          <w:numId w:val="35"/>
                        </w:numPr>
                        <w:ind w:left="270" w:hanging="180"/>
                        <w:rPr>
                          <w:sz w:val="20"/>
                          <w:szCs w:val="20"/>
                        </w:rPr>
                      </w:pPr>
                      <w:r>
                        <w:rPr>
                          <w:sz w:val="20"/>
                          <w:szCs w:val="20"/>
                        </w:rPr>
                        <w:t xml:space="preserve">Lake </w:t>
                      </w:r>
                      <w:r w:rsidRPr="00C03701">
                        <w:rPr>
                          <w:sz w:val="20"/>
                          <w:szCs w:val="20"/>
                        </w:rPr>
                        <w:t>County</w:t>
                      </w:r>
                    </w:p>
                    <w:p w14:paraId="3BBE0D33" w14:textId="739B61C7" w:rsidR="00EF67B4" w:rsidRPr="00B43EA2" w:rsidRDefault="00EF67B4" w:rsidP="002815D8">
                      <w:pPr>
                        <w:numPr>
                          <w:ilvl w:val="0"/>
                          <w:numId w:val="35"/>
                        </w:numPr>
                        <w:ind w:left="270" w:hanging="180"/>
                        <w:rPr>
                          <w:sz w:val="20"/>
                          <w:szCs w:val="20"/>
                        </w:rPr>
                      </w:pPr>
                      <w:r w:rsidRPr="00B43EA2">
                        <w:rPr>
                          <w:sz w:val="20"/>
                          <w:szCs w:val="20"/>
                        </w:rPr>
                        <w:t>LaSalle County</w:t>
                      </w:r>
                      <w:r>
                        <w:rPr>
                          <w:sz w:val="20"/>
                          <w:szCs w:val="20"/>
                        </w:rPr>
                        <w:t xml:space="preserve"> (3 grants)</w:t>
                      </w:r>
                    </w:p>
                    <w:p w14:paraId="050D33C6" w14:textId="2B0303E7" w:rsidR="00EF67B4" w:rsidRPr="00C03701" w:rsidRDefault="00EF67B4" w:rsidP="002815D8">
                      <w:pPr>
                        <w:numPr>
                          <w:ilvl w:val="0"/>
                          <w:numId w:val="35"/>
                        </w:numPr>
                        <w:ind w:left="270" w:hanging="180"/>
                        <w:rPr>
                          <w:sz w:val="20"/>
                          <w:szCs w:val="20"/>
                        </w:rPr>
                      </w:pPr>
                      <w:r w:rsidRPr="00C03701">
                        <w:rPr>
                          <w:sz w:val="20"/>
                          <w:szCs w:val="20"/>
                        </w:rPr>
                        <w:t xml:space="preserve">Macon County </w:t>
                      </w:r>
                    </w:p>
                    <w:p w14:paraId="6687E907" w14:textId="312F1A2F" w:rsidR="00EF67B4" w:rsidRPr="00C03701" w:rsidRDefault="00EF67B4" w:rsidP="002815D8">
                      <w:pPr>
                        <w:numPr>
                          <w:ilvl w:val="0"/>
                          <w:numId w:val="35"/>
                        </w:numPr>
                        <w:ind w:left="270" w:hanging="180"/>
                        <w:rPr>
                          <w:sz w:val="20"/>
                          <w:szCs w:val="20"/>
                        </w:rPr>
                      </w:pPr>
                      <w:r w:rsidRPr="00C03701">
                        <w:rPr>
                          <w:sz w:val="20"/>
                          <w:szCs w:val="20"/>
                        </w:rPr>
                        <w:t xml:space="preserve">Madison County </w:t>
                      </w:r>
                    </w:p>
                    <w:p w14:paraId="070390EE" w14:textId="770C4155" w:rsidR="00EF67B4" w:rsidRPr="00C03701" w:rsidRDefault="00EF67B4" w:rsidP="002815D8">
                      <w:pPr>
                        <w:numPr>
                          <w:ilvl w:val="0"/>
                          <w:numId w:val="35"/>
                        </w:numPr>
                        <w:ind w:left="270" w:hanging="180"/>
                        <w:rPr>
                          <w:sz w:val="20"/>
                          <w:szCs w:val="20"/>
                        </w:rPr>
                      </w:pPr>
                      <w:r w:rsidRPr="00C03701">
                        <w:rPr>
                          <w:sz w:val="20"/>
                          <w:szCs w:val="20"/>
                        </w:rPr>
                        <w:t xml:space="preserve">McLean County </w:t>
                      </w:r>
                    </w:p>
                    <w:p w14:paraId="2EDBB6B4" w14:textId="2C3345ED" w:rsidR="00EF67B4" w:rsidRPr="00C03701" w:rsidRDefault="00EF67B4" w:rsidP="002815D8">
                      <w:pPr>
                        <w:numPr>
                          <w:ilvl w:val="0"/>
                          <w:numId w:val="35"/>
                        </w:numPr>
                        <w:ind w:left="270" w:hanging="180"/>
                        <w:rPr>
                          <w:sz w:val="20"/>
                          <w:szCs w:val="20"/>
                        </w:rPr>
                      </w:pPr>
                      <w:r w:rsidRPr="00C03701">
                        <w:rPr>
                          <w:sz w:val="20"/>
                          <w:szCs w:val="20"/>
                        </w:rPr>
                        <w:t xml:space="preserve">Peoria County </w:t>
                      </w:r>
                    </w:p>
                    <w:p w14:paraId="3DFCF2BB" w14:textId="460E6C3D" w:rsidR="00EF67B4" w:rsidRPr="00C03701" w:rsidRDefault="00EF67B4" w:rsidP="002815D8">
                      <w:pPr>
                        <w:numPr>
                          <w:ilvl w:val="0"/>
                          <w:numId w:val="35"/>
                        </w:numPr>
                        <w:ind w:left="270" w:hanging="180"/>
                        <w:rPr>
                          <w:sz w:val="20"/>
                          <w:szCs w:val="20"/>
                        </w:rPr>
                      </w:pPr>
                      <w:r w:rsidRPr="00C03701">
                        <w:rPr>
                          <w:sz w:val="20"/>
                          <w:szCs w:val="20"/>
                        </w:rPr>
                        <w:t xml:space="preserve">Sangamon County </w:t>
                      </w:r>
                    </w:p>
                    <w:p w14:paraId="2BF8B385" w14:textId="325B4384" w:rsidR="00EF67B4" w:rsidRPr="00C03701" w:rsidRDefault="00EF67B4" w:rsidP="002815D8">
                      <w:pPr>
                        <w:numPr>
                          <w:ilvl w:val="0"/>
                          <w:numId w:val="35"/>
                        </w:numPr>
                        <w:ind w:left="270" w:hanging="180"/>
                        <w:rPr>
                          <w:sz w:val="20"/>
                          <w:szCs w:val="20"/>
                        </w:rPr>
                      </w:pPr>
                      <w:r w:rsidRPr="00C03701">
                        <w:rPr>
                          <w:sz w:val="20"/>
                          <w:szCs w:val="20"/>
                        </w:rPr>
                        <w:t xml:space="preserve">Washington </w:t>
                      </w:r>
                      <w:r>
                        <w:rPr>
                          <w:sz w:val="20"/>
                          <w:szCs w:val="20"/>
                        </w:rPr>
                        <w:t xml:space="preserve">and Perry </w:t>
                      </w:r>
                      <w:r w:rsidRPr="00C03701">
                        <w:rPr>
                          <w:sz w:val="20"/>
                          <w:szCs w:val="20"/>
                        </w:rPr>
                        <w:t>Count</w:t>
                      </w:r>
                      <w:r>
                        <w:rPr>
                          <w:sz w:val="20"/>
                          <w:szCs w:val="20"/>
                        </w:rPr>
                        <w:t>ies</w:t>
                      </w:r>
                    </w:p>
                    <w:p w14:paraId="7F0BC902" w14:textId="77777777" w:rsidR="00EF67B4" w:rsidRPr="00C03701" w:rsidRDefault="00EF67B4" w:rsidP="002815D8">
                      <w:pPr>
                        <w:numPr>
                          <w:ilvl w:val="0"/>
                          <w:numId w:val="35"/>
                        </w:numPr>
                        <w:ind w:left="270" w:hanging="180"/>
                        <w:rPr>
                          <w:sz w:val="20"/>
                          <w:szCs w:val="20"/>
                        </w:rPr>
                      </w:pPr>
                      <w:r w:rsidRPr="00C03701">
                        <w:rPr>
                          <w:sz w:val="20"/>
                          <w:szCs w:val="20"/>
                        </w:rPr>
                        <w:t>Will County</w:t>
                      </w:r>
                    </w:p>
                    <w:p w14:paraId="022B4DD0" w14:textId="34359EFD" w:rsidR="00EF67B4" w:rsidRPr="00C03701" w:rsidRDefault="00EF67B4" w:rsidP="002815D8">
                      <w:pPr>
                        <w:numPr>
                          <w:ilvl w:val="0"/>
                          <w:numId w:val="35"/>
                        </w:numPr>
                        <w:ind w:left="270" w:hanging="180"/>
                        <w:rPr>
                          <w:sz w:val="20"/>
                          <w:szCs w:val="20"/>
                        </w:rPr>
                      </w:pPr>
                      <w:r w:rsidRPr="00C03701">
                        <w:rPr>
                          <w:sz w:val="20"/>
                          <w:szCs w:val="20"/>
                        </w:rPr>
                        <w:t xml:space="preserve">Winnebago County </w:t>
                      </w:r>
                    </w:p>
                    <w:p w14:paraId="6F4D2701" w14:textId="672705EF" w:rsidR="00EF67B4" w:rsidRPr="00C03701" w:rsidRDefault="00EF67B4" w:rsidP="009B21C8"/>
                  </w:txbxContent>
                </v:textbox>
                <w10:wrap anchorx="margin"/>
              </v:shape>
            </w:pict>
          </mc:Fallback>
        </mc:AlternateContent>
      </w:r>
      <w:r w:rsidR="00932614" w:rsidRPr="000456C1">
        <w:rPr>
          <w:color w:val="auto"/>
        </w:rPr>
        <w:br w:type="page"/>
      </w:r>
    </w:p>
    <w:p w14:paraId="3BD90A45" w14:textId="17EFB68B" w:rsidR="0042754F" w:rsidRPr="000456C1" w:rsidRDefault="00054EE1" w:rsidP="00A224E5">
      <w:pPr>
        <w:pStyle w:val="NoSpacing"/>
        <w:ind w:left="0"/>
        <w:jc w:val="center"/>
        <w:rPr>
          <w:color w:val="auto"/>
        </w:rPr>
      </w:pPr>
      <w:r w:rsidRPr="000456C1">
        <w:rPr>
          <w:b/>
          <w:color w:val="auto"/>
        </w:rPr>
        <w:lastRenderedPageBreak/>
        <w:t xml:space="preserve">APPENDIX </w:t>
      </w:r>
      <w:r w:rsidR="008454EE" w:rsidRPr="000456C1">
        <w:rPr>
          <w:b/>
          <w:color w:val="auto"/>
        </w:rPr>
        <w:t>B</w:t>
      </w:r>
      <w:r w:rsidR="009F2601" w:rsidRPr="000456C1">
        <w:rPr>
          <w:color w:val="auto"/>
        </w:rPr>
        <w:br/>
      </w:r>
      <w:r w:rsidR="0042754F" w:rsidRPr="000456C1">
        <w:rPr>
          <w:color w:val="auto"/>
        </w:rPr>
        <w:t>Program Models</w:t>
      </w:r>
    </w:p>
    <w:p w14:paraId="53EDCEB8" w14:textId="652056FD" w:rsidR="0042754F" w:rsidRPr="000456C1" w:rsidRDefault="0042754F" w:rsidP="003816C0">
      <w:pPr>
        <w:jc w:val="center"/>
        <w:rPr>
          <w:color w:val="auto"/>
        </w:rPr>
      </w:pPr>
    </w:p>
    <w:p w14:paraId="064D0EB0" w14:textId="77777777" w:rsidR="0042754F" w:rsidRPr="000456C1" w:rsidRDefault="0042754F" w:rsidP="0042754F">
      <w:pPr>
        <w:ind w:left="0" w:firstLine="360"/>
        <w:rPr>
          <w:color w:val="auto"/>
        </w:rPr>
      </w:pPr>
      <w:r w:rsidRPr="000456C1">
        <w:rPr>
          <w:color w:val="auto"/>
          <w:u w:val="single"/>
        </w:rPr>
        <w:t>Problem-Solving Courts</w:t>
      </w:r>
      <w:r w:rsidRPr="000456C1">
        <w:rPr>
          <w:rStyle w:val="FootnoteReference"/>
          <w:rFonts w:eastAsiaTheme="minorHAnsi"/>
          <w:color w:val="auto"/>
        </w:rPr>
        <w:footnoteReference w:id="4"/>
      </w:r>
    </w:p>
    <w:p w14:paraId="55393540" w14:textId="77777777" w:rsidR="0042754F" w:rsidRPr="000456C1" w:rsidRDefault="0042754F" w:rsidP="0042754F">
      <w:pPr>
        <w:ind w:left="360"/>
        <w:rPr>
          <w:color w:val="auto"/>
        </w:rPr>
      </w:pPr>
      <w:r w:rsidRPr="000456C1">
        <w:rPr>
          <w:color w:val="auto"/>
        </w:rPr>
        <w:t xml:space="preserve">Problem-solving courts (PSCs) divert individuals charged with, or convicted of, a crime from incarceration to help change criminogenic attitudes and behaviors, reduce recidivism, decrease criminal justice costs, reintegrate individuals into their communities as better functioning citizens, and increase public safety. The first PSCs were drug courts serving those with substance use disorders but expanded to additional populations, such as individuals with mental health issues and veterans. PSCs are targeted to high risk and high need participants and are resource-intensive. The </w:t>
      </w:r>
      <w:hyperlink r:id="rId56" w:history="1">
        <w:r w:rsidRPr="000456C1">
          <w:rPr>
            <w:rStyle w:val="Hyperlink"/>
            <w:color w:val="auto"/>
          </w:rPr>
          <w:t>Illinois Association of Problem-Solving Courts</w:t>
        </w:r>
      </w:hyperlink>
      <w:r w:rsidRPr="000456C1">
        <w:rPr>
          <w:color w:val="auto"/>
        </w:rPr>
        <w:t xml:space="preserve"> website includes a list of the PSCs in the state. </w:t>
      </w:r>
    </w:p>
    <w:p w14:paraId="0EBCC4C0" w14:textId="77777777" w:rsidR="0042754F" w:rsidRPr="000456C1" w:rsidRDefault="0042754F" w:rsidP="0042754F">
      <w:pPr>
        <w:rPr>
          <w:color w:val="auto"/>
        </w:rPr>
      </w:pPr>
    </w:p>
    <w:p w14:paraId="7AD4ADD2" w14:textId="77777777" w:rsidR="0042754F" w:rsidRPr="000456C1" w:rsidRDefault="0042754F" w:rsidP="0042754F">
      <w:pPr>
        <w:ind w:left="360"/>
        <w:rPr>
          <w:color w:val="auto"/>
        </w:rPr>
      </w:pPr>
      <w:r w:rsidRPr="000456C1">
        <w:rPr>
          <w:color w:val="auto"/>
        </w:rPr>
        <w:t>Research studies have demonstrated success of PSCs, finding that most PSCs, when implemented correctly, reduce recidivism. Other outcomes associated with PSCs include improved coordination among criminal justice agencies, enhanced services to victims and perpetrators of crime, and increased trust in the criminal justice system. Practices that influence PSC success include applying a collaborative approach, providing structure and accountability, offering wraparound services, training team members, and monitoring program performance and outcomes.</w:t>
      </w:r>
      <w:r w:rsidRPr="000456C1">
        <w:rPr>
          <w:rStyle w:val="FootnoteReference"/>
          <w:rFonts w:eastAsiaTheme="minorHAnsi"/>
          <w:color w:val="auto"/>
        </w:rPr>
        <w:footnoteReference w:id="5"/>
      </w:r>
    </w:p>
    <w:p w14:paraId="4C1D5AB5" w14:textId="77777777" w:rsidR="0042754F" w:rsidRPr="000456C1" w:rsidRDefault="0042754F" w:rsidP="0042754F">
      <w:pPr>
        <w:rPr>
          <w:color w:val="auto"/>
        </w:rPr>
      </w:pPr>
    </w:p>
    <w:p w14:paraId="1D2DB0B1" w14:textId="623AA047" w:rsidR="0042754F" w:rsidRPr="000456C1" w:rsidRDefault="0042754F" w:rsidP="0042754F">
      <w:pPr>
        <w:ind w:left="360"/>
        <w:rPr>
          <w:color w:val="auto"/>
        </w:rPr>
      </w:pPr>
      <w:r w:rsidRPr="000456C1">
        <w:rPr>
          <w:color w:val="auto"/>
        </w:rPr>
        <w:t xml:space="preserve">There are </w:t>
      </w:r>
      <w:r w:rsidR="008F5A92" w:rsidRPr="000456C1">
        <w:rPr>
          <w:color w:val="auto"/>
        </w:rPr>
        <w:t>many</w:t>
      </w:r>
      <w:r w:rsidRPr="000456C1">
        <w:rPr>
          <w:color w:val="auto"/>
        </w:rPr>
        <w:t xml:space="preserve"> resources to support the evidence-based implementation of PSCs. For example, the U.S. Department of Justice produced reports on the key components of different PSCs. ARI uses these key components checklists as grantee monitoring tools during site visits. </w:t>
      </w:r>
    </w:p>
    <w:p w14:paraId="7CE02F18" w14:textId="77777777" w:rsidR="0042754F" w:rsidRPr="000456C1" w:rsidRDefault="0042754F" w:rsidP="0042754F">
      <w:pPr>
        <w:ind w:left="360"/>
        <w:rPr>
          <w:color w:val="auto"/>
        </w:rPr>
      </w:pPr>
    </w:p>
    <w:p w14:paraId="3F7B9FC8" w14:textId="77777777" w:rsidR="0042754F" w:rsidRPr="000456C1" w:rsidRDefault="00DC4A4D" w:rsidP="002815D8">
      <w:pPr>
        <w:pStyle w:val="ListParagraph"/>
        <w:numPr>
          <w:ilvl w:val="0"/>
          <w:numId w:val="34"/>
        </w:numPr>
        <w:rPr>
          <w:color w:val="auto"/>
        </w:rPr>
      </w:pPr>
      <w:hyperlink r:id="rId57" w:history="1">
        <w:r w:rsidR="0042754F" w:rsidRPr="000456C1">
          <w:rPr>
            <w:rStyle w:val="Hyperlink"/>
            <w:color w:val="auto"/>
          </w:rPr>
          <w:t>Defining Drug Courts: The Key Components</w:t>
        </w:r>
      </w:hyperlink>
      <w:r w:rsidR="0042754F" w:rsidRPr="000456C1">
        <w:rPr>
          <w:color w:val="auto"/>
        </w:rPr>
        <w:t xml:space="preserve"> </w:t>
      </w:r>
    </w:p>
    <w:p w14:paraId="04ADA370" w14:textId="77777777" w:rsidR="0042754F" w:rsidRPr="000456C1" w:rsidRDefault="00DC4A4D" w:rsidP="002815D8">
      <w:pPr>
        <w:pStyle w:val="ListParagraph"/>
        <w:numPr>
          <w:ilvl w:val="0"/>
          <w:numId w:val="34"/>
        </w:numPr>
        <w:rPr>
          <w:color w:val="auto"/>
        </w:rPr>
      </w:pPr>
      <w:hyperlink r:id="rId58" w:history="1">
        <w:r w:rsidR="0042754F" w:rsidRPr="000456C1">
          <w:rPr>
            <w:rStyle w:val="Hyperlink"/>
            <w:color w:val="auto"/>
          </w:rPr>
          <w:t>Improving Responses to People with Mental Illnesses: Essential Elements of a Mental Health Court</w:t>
        </w:r>
      </w:hyperlink>
      <w:r w:rsidR="0042754F" w:rsidRPr="000456C1">
        <w:rPr>
          <w:color w:val="auto"/>
        </w:rPr>
        <w:t xml:space="preserve"> </w:t>
      </w:r>
    </w:p>
    <w:p w14:paraId="1463A2C2" w14:textId="77777777" w:rsidR="0042754F" w:rsidRPr="000456C1" w:rsidRDefault="00DC4A4D" w:rsidP="002815D8">
      <w:pPr>
        <w:pStyle w:val="ListParagraph"/>
        <w:numPr>
          <w:ilvl w:val="0"/>
          <w:numId w:val="34"/>
        </w:numPr>
        <w:rPr>
          <w:color w:val="auto"/>
        </w:rPr>
      </w:pPr>
      <w:hyperlink r:id="rId59" w:history="1">
        <w:r w:rsidR="0042754F" w:rsidRPr="000456C1">
          <w:rPr>
            <w:rStyle w:val="Hyperlink"/>
            <w:color w:val="auto"/>
          </w:rPr>
          <w:t>Veterans Treatment Courts: A Second Chance for Vets Who Have Lost Their Way</w:t>
        </w:r>
      </w:hyperlink>
      <w:r w:rsidR="0042754F" w:rsidRPr="000456C1">
        <w:rPr>
          <w:color w:val="auto"/>
        </w:rPr>
        <w:t xml:space="preserve"> </w:t>
      </w:r>
    </w:p>
    <w:p w14:paraId="4D67A040" w14:textId="77777777" w:rsidR="0042754F" w:rsidRPr="000456C1" w:rsidRDefault="0042754F" w:rsidP="0042754F">
      <w:pPr>
        <w:ind w:left="0"/>
        <w:rPr>
          <w:color w:val="auto"/>
        </w:rPr>
      </w:pPr>
    </w:p>
    <w:p w14:paraId="1B7BA4CC" w14:textId="77777777" w:rsidR="0042754F" w:rsidRPr="000456C1" w:rsidRDefault="0042754F" w:rsidP="0042754F">
      <w:pPr>
        <w:ind w:left="360"/>
        <w:rPr>
          <w:color w:val="auto"/>
        </w:rPr>
      </w:pPr>
      <w:r w:rsidRPr="000456C1">
        <w:rPr>
          <w:color w:val="auto"/>
        </w:rPr>
        <w:t>The National Center for State Courts provides access to current standards and other resources for PSCs across the country.</w:t>
      </w:r>
      <w:r w:rsidRPr="000456C1">
        <w:rPr>
          <w:rStyle w:val="FootnoteReference"/>
          <w:rFonts w:eastAsiaTheme="minorHAnsi"/>
          <w:color w:val="auto"/>
        </w:rPr>
        <w:footnoteReference w:id="6"/>
      </w:r>
      <w:r w:rsidRPr="000456C1">
        <w:rPr>
          <w:color w:val="auto"/>
        </w:rPr>
        <w:t xml:space="preserve"> In addition, the National Association of Drug Court Professionals published </w:t>
      </w:r>
      <w:hyperlink r:id="rId60" w:history="1">
        <w:r w:rsidRPr="000456C1">
          <w:rPr>
            <w:rStyle w:val="Hyperlink"/>
            <w:color w:val="auto"/>
          </w:rPr>
          <w:t>Adult Drug Court Best Practice Standards</w:t>
        </w:r>
      </w:hyperlink>
      <w:r w:rsidRPr="000456C1">
        <w:rPr>
          <w:color w:val="auto"/>
        </w:rPr>
        <w:t xml:space="preserve"> that offer guidance to practitioners based on an analysis of 30 years of research in the field. </w:t>
      </w:r>
    </w:p>
    <w:p w14:paraId="716DEF03" w14:textId="77777777" w:rsidR="0042754F" w:rsidRPr="000456C1" w:rsidRDefault="0042754F" w:rsidP="0042754F">
      <w:pPr>
        <w:ind w:left="0"/>
        <w:rPr>
          <w:color w:val="auto"/>
        </w:rPr>
      </w:pPr>
    </w:p>
    <w:p w14:paraId="21773C2E" w14:textId="77777777" w:rsidR="0042754F" w:rsidRPr="000456C1" w:rsidRDefault="0042754F" w:rsidP="0042754F">
      <w:pPr>
        <w:ind w:left="360"/>
        <w:rPr>
          <w:color w:val="auto"/>
        </w:rPr>
      </w:pPr>
      <w:r w:rsidRPr="000456C1">
        <w:rPr>
          <w:color w:val="auto"/>
        </w:rPr>
        <w:t xml:space="preserve">The Administrative Office of the Illinois Courts developed statewide </w:t>
      </w:r>
      <w:hyperlink r:id="rId61" w:history="1">
        <w:r w:rsidRPr="000456C1">
          <w:rPr>
            <w:rStyle w:val="Hyperlink"/>
            <w:color w:val="auto"/>
          </w:rPr>
          <w:t>PSC standards</w:t>
        </w:r>
      </w:hyperlink>
      <w:r w:rsidRPr="000456C1">
        <w:rPr>
          <w:color w:val="auto"/>
        </w:rPr>
        <w:t xml:space="preserve"> in 2015 (updated in 2019). Jurisdictions requesting ARI funds for a new or existing PSC must achieve or be in the process of achieving AOIC PSC certification. </w:t>
      </w:r>
    </w:p>
    <w:p w14:paraId="764C6E60" w14:textId="77777777" w:rsidR="0042754F" w:rsidRPr="000456C1" w:rsidRDefault="0042754F" w:rsidP="0042754F">
      <w:pPr>
        <w:rPr>
          <w:color w:val="auto"/>
        </w:rPr>
      </w:pPr>
    </w:p>
    <w:p w14:paraId="6D334585" w14:textId="77777777" w:rsidR="0042754F" w:rsidRPr="000456C1" w:rsidRDefault="0042754F" w:rsidP="0042754F">
      <w:pPr>
        <w:ind w:left="0" w:firstLine="360"/>
        <w:rPr>
          <w:color w:val="auto"/>
          <w:u w:val="single"/>
        </w:rPr>
      </w:pPr>
      <w:r w:rsidRPr="000456C1">
        <w:rPr>
          <w:color w:val="auto"/>
          <w:u w:val="single"/>
        </w:rPr>
        <w:t>Intensive Supervision Probation with Services</w:t>
      </w:r>
    </w:p>
    <w:p w14:paraId="62FEE7D7" w14:textId="77777777" w:rsidR="0042754F" w:rsidRPr="000456C1" w:rsidRDefault="0042754F" w:rsidP="0042754F">
      <w:pPr>
        <w:ind w:left="360"/>
        <w:rPr>
          <w:color w:val="auto"/>
        </w:rPr>
      </w:pPr>
      <w:r w:rsidRPr="000456C1">
        <w:rPr>
          <w:color w:val="auto"/>
        </w:rPr>
        <w:t xml:space="preserve">Intensive Supervision Probation (ISP) was created as an incarceration alternative to alleviate some of the burden of a large prison population on resources, staff, justice-involved individuals, and the community. ISP programs generally include increased surveillance often with treatment and/or evidence-based practices. ARI funds have supported a variation of ISP – an Intensive Supervision Probation </w:t>
      </w:r>
      <w:r w:rsidRPr="000456C1">
        <w:rPr>
          <w:i/>
          <w:color w:val="auto"/>
        </w:rPr>
        <w:t>with Services</w:t>
      </w:r>
      <w:r w:rsidRPr="000456C1">
        <w:rPr>
          <w:color w:val="auto"/>
        </w:rPr>
        <w:t xml:space="preserve"> model (ISP-S). This model uses an integrated probation approach that includes increased surveillance, drug testing, drug treatment, and other evidence-based practices for its clients.</w:t>
      </w:r>
      <w:r w:rsidRPr="000456C1">
        <w:rPr>
          <w:rStyle w:val="FootnoteReference"/>
          <w:rFonts w:eastAsiaTheme="minorHAnsi"/>
          <w:color w:val="auto"/>
        </w:rPr>
        <w:footnoteReference w:id="7"/>
      </w:r>
    </w:p>
    <w:p w14:paraId="68110BEE" w14:textId="77777777" w:rsidR="0042754F" w:rsidRPr="000456C1" w:rsidRDefault="0042754F" w:rsidP="0042754F">
      <w:pPr>
        <w:rPr>
          <w:color w:val="auto"/>
        </w:rPr>
      </w:pPr>
    </w:p>
    <w:p w14:paraId="710387B8" w14:textId="77777777" w:rsidR="0042754F" w:rsidRPr="000456C1" w:rsidRDefault="0042754F" w:rsidP="0042754F">
      <w:pPr>
        <w:ind w:left="360"/>
        <w:rPr>
          <w:color w:val="auto"/>
        </w:rPr>
      </w:pPr>
      <w:r w:rsidRPr="000456C1">
        <w:rPr>
          <w:color w:val="auto"/>
        </w:rPr>
        <w:t>Research has suggested that ISP-S programs reduce system-wide costs of punishment between 30-62% per person when compared to traditional incarceration models.</w:t>
      </w:r>
      <w:r w:rsidRPr="000456C1">
        <w:rPr>
          <w:rStyle w:val="FootnoteReference"/>
          <w:rFonts w:eastAsiaTheme="minorHAnsi"/>
          <w:color w:val="auto"/>
        </w:rPr>
        <w:footnoteReference w:id="8"/>
      </w:r>
      <w:r w:rsidRPr="000456C1">
        <w:rPr>
          <w:color w:val="auto"/>
        </w:rPr>
        <w:t xml:space="preserve"> Beyond program cost effectiveness, ISP-S may be especially beneficial for specific classes of crime that are prone to very high levels of recidivism such as drug offenses and burglary. Including prosocial rehabilitative behavioral programming is particularly beneficial for high risk groups. Successful ISP-S programs often incorporate peer support, employment readiness and opportunities, and community involvement to address the underlying causes of criminal behavior.</w:t>
      </w:r>
      <w:r w:rsidRPr="000456C1">
        <w:rPr>
          <w:rStyle w:val="FootnoteReference"/>
          <w:rFonts w:eastAsiaTheme="minorHAnsi"/>
          <w:color w:val="auto"/>
        </w:rPr>
        <w:footnoteReference w:id="9"/>
      </w:r>
      <w:r w:rsidRPr="000456C1">
        <w:rPr>
          <w:color w:val="auto"/>
        </w:rPr>
        <w:t xml:space="preserve"> ARI developed a key components checklist for a successful ISP-S program using the existing research base, which can be found here:  </w:t>
      </w:r>
      <w:hyperlink r:id="rId62" w:history="1">
        <w:r w:rsidRPr="000456C1">
          <w:rPr>
            <w:rStyle w:val="Hyperlink"/>
            <w:color w:val="auto"/>
          </w:rPr>
          <w:t>https://icjia.illinois.gov/researchhub/articles/intensive-supervision-probation-with-services</w:t>
        </w:r>
      </w:hyperlink>
      <w:r w:rsidRPr="000456C1">
        <w:rPr>
          <w:color w:val="auto"/>
        </w:rPr>
        <w:t>.</w:t>
      </w:r>
    </w:p>
    <w:p w14:paraId="24B61934" w14:textId="77777777" w:rsidR="0042754F" w:rsidRPr="000456C1" w:rsidRDefault="0042754F" w:rsidP="003816C0">
      <w:pPr>
        <w:jc w:val="center"/>
        <w:rPr>
          <w:color w:val="auto"/>
        </w:rPr>
      </w:pPr>
    </w:p>
    <w:p w14:paraId="103CA5D9" w14:textId="77777777" w:rsidR="0042754F" w:rsidRPr="000456C1" w:rsidRDefault="0042754F">
      <w:pPr>
        <w:rPr>
          <w:color w:val="auto"/>
        </w:rPr>
      </w:pPr>
      <w:r w:rsidRPr="000456C1">
        <w:rPr>
          <w:color w:val="auto"/>
        </w:rPr>
        <w:br w:type="page"/>
      </w:r>
    </w:p>
    <w:p w14:paraId="7F290258" w14:textId="7E239CF4" w:rsidR="00A979C6" w:rsidRPr="000456C1" w:rsidRDefault="00A979C6" w:rsidP="00A224E5">
      <w:pPr>
        <w:pStyle w:val="NoSpacing"/>
        <w:ind w:left="0"/>
        <w:jc w:val="center"/>
        <w:rPr>
          <w:color w:val="auto"/>
        </w:rPr>
      </w:pPr>
      <w:r w:rsidRPr="000456C1">
        <w:rPr>
          <w:b/>
          <w:color w:val="auto"/>
        </w:rPr>
        <w:lastRenderedPageBreak/>
        <w:t>APPENDIX C</w:t>
      </w:r>
      <w:r w:rsidR="009F2601" w:rsidRPr="000456C1">
        <w:rPr>
          <w:b/>
          <w:color w:val="auto"/>
        </w:rPr>
        <w:br/>
      </w:r>
      <w:r w:rsidRPr="000456C1">
        <w:rPr>
          <w:color w:val="auto"/>
        </w:rPr>
        <w:t>Evidence-based and Promising Practices at ARI Sites</w:t>
      </w:r>
    </w:p>
    <w:p w14:paraId="634BE932" w14:textId="77777777" w:rsidR="00A979C6" w:rsidRPr="000456C1" w:rsidRDefault="00A979C6" w:rsidP="00A979C6">
      <w:pPr>
        <w:jc w:val="center"/>
        <w:rPr>
          <w:b/>
          <w:color w:val="auto"/>
        </w:rPr>
      </w:pPr>
    </w:p>
    <w:tbl>
      <w:tblPr>
        <w:tblStyle w:val="TableGrid"/>
        <w:tblW w:w="0" w:type="auto"/>
        <w:tblInd w:w="-365" w:type="dxa"/>
        <w:tblLook w:val="04A0" w:firstRow="1" w:lastRow="0" w:firstColumn="1" w:lastColumn="0" w:noHBand="0" w:noVBand="1"/>
      </w:tblPr>
      <w:tblGrid>
        <w:gridCol w:w="1890"/>
        <w:gridCol w:w="2070"/>
        <w:gridCol w:w="1784"/>
        <w:gridCol w:w="1899"/>
        <w:gridCol w:w="1619"/>
      </w:tblGrid>
      <w:tr w:rsidR="000456C1" w:rsidRPr="000456C1" w14:paraId="1CB40AC1" w14:textId="77777777" w:rsidTr="00F62252">
        <w:tc>
          <w:tcPr>
            <w:tcW w:w="1890" w:type="dxa"/>
            <w:tcBorders>
              <w:top w:val="single" w:sz="4" w:space="0" w:color="auto"/>
              <w:left w:val="single" w:sz="4" w:space="0" w:color="auto"/>
              <w:bottom w:val="single" w:sz="4" w:space="0" w:color="auto"/>
              <w:right w:val="single" w:sz="4" w:space="0" w:color="auto"/>
            </w:tcBorders>
            <w:hideMark/>
          </w:tcPr>
          <w:p w14:paraId="723E0D7C" w14:textId="77777777" w:rsidR="00A979C6" w:rsidRPr="000456C1" w:rsidRDefault="00A979C6" w:rsidP="00F62252">
            <w:pPr>
              <w:jc w:val="center"/>
              <w:rPr>
                <w:rFonts w:ascii="Times New Roman" w:hAnsi="Times New Roman" w:cs="Times New Roman"/>
                <w:b/>
                <w:bCs/>
                <w:sz w:val="18"/>
                <w:szCs w:val="18"/>
              </w:rPr>
            </w:pPr>
            <w:r w:rsidRPr="000456C1">
              <w:rPr>
                <w:rFonts w:ascii="Times New Roman" w:hAnsi="Times New Roman" w:cs="Times New Roman"/>
                <w:b/>
                <w:bCs/>
                <w:sz w:val="18"/>
                <w:szCs w:val="18"/>
              </w:rPr>
              <w:t>Assessments</w:t>
            </w:r>
          </w:p>
        </w:tc>
        <w:tc>
          <w:tcPr>
            <w:tcW w:w="2070" w:type="dxa"/>
            <w:tcBorders>
              <w:top w:val="single" w:sz="4" w:space="0" w:color="auto"/>
              <w:left w:val="single" w:sz="4" w:space="0" w:color="auto"/>
              <w:bottom w:val="single" w:sz="4" w:space="0" w:color="auto"/>
              <w:right w:val="single" w:sz="4" w:space="0" w:color="auto"/>
            </w:tcBorders>
            <w:hideMark/>
          </w:tcPr>
          <w:p w14:paraId="51984495" w14:textId="77777777" w:rsidR="00A979C6" w:rsidRPr="000456C1" w:rsidRDefault="00A979C6" w:rsidP="00F62252">
            <w:pPr>
              <w:jc w:val="center"/>
              <w:rPr>
                <w:rFonts w:ascii="Times New Roman" w:hAnsi="Times New Roman" w:cs="Times New Roman"/>
                <w:b/>
                <w:bCs/>
                <w:sz w:val="18"/>
                <w:szCs w:val="18"/>
              </w:rPr>
            </w:pPr>
            <w:r w:rsidRPr="000456C1">
              <w:rPr>
                <w:rFonts w:ascii="Times New Roman" w:hAnsi="Times New Roman" w:cs="Times New Roman"/>
                <w:b/>
                <w:bCs/>
                <w:sz w:val="18"/>
                <w:szCs w:val="18"/>
              </w:rPr>
              <w:t>Program Models</w:t>
            </w:r>
          </w:p>
        </w:tc>
        <w:tc>
          <w:tcPr>
            <w:tcW w:w="1784" w:type="dxa"/>
            <w:tcBorders>
              <w:top w:val="single" w:sz="4" w:space="0" w:color="auto"/>
              <w:left w:val="single" w:sz="4" w:space="0" w:color="auto"/>
              <w:bottom w:val="single" w:sz="4" w:space="0" w:color="auto"/>
              <w:right w:val="single" w:sz="4" w:space="0" w:color="auto"/>
            </w:tcBorders>
            <w:hideMark/>
          </w:tcPr>
          <w:p w14:paraId="598BEFC1" w14:textId="77777777" w:rsidR="00A979C6" w:rsidRPr="000456C1" w:rsidRDefault="00A979C6" w:rsidP="00F62252">
            <w:pPr>
              <w:jc w:val="center"/>
              <w:rPr>
                <w:rFonts w:ascii="Times New Roman" w:hAnsi="Times New Roman" w:cs="Times New Roman"/>
                <w:b/>
                <w:bCs/>
                <w:sz w:val="18"/>
                <w:szCs w:val="18"/>
              </w:rPr>
            </w:pPr>
            <w:r w:rsidRPr="000456C1">
              <w:rPr>
                <w:rFonts w:ascii="Times New Roman" w:hAnsi="Times New Roman" w:cs="Times New Roman"/>
                <w:b/>
                <w:bCs/>
                <w:sz w:val="18"/>
                <w:szCs w:val="18"/>
              </w:rPr>
              <w:t>Probation Methods &amp; Tools</w:t>
            </w:r>
          </w:p>
        </w:tc>
        <w:tc>
          <w:tcPr>
            <w:tcW w:w="1899" w:type="dxa"/>
            <w:tcBorders>
              <w:top w:val="single" w:sz="4" w:space="0" w:color="auto"/>
              <w:left w:val="single" w:sz="4" w:space="0" w:color="auto"/>
              <w:bottom w:val="single" w:sz="4" w:space="0" w:color="auto"/>
              <w:right w:val="single" w:sz="4" w:space="0" w:color="auto"/>
            </w:tcBorders>
            <w:hideMark/>
          </w:tcPr>
          <w:p w14:paraId="6879A0F8" w14:textId="77777777" w:rsidR="00A979C6" w:rsidRPr="000456C1" w:rsidRDefault="00A979C6" w:rsidP="00F62252">
            <w:pPr>
              <w:jc w:val="center"/>
              <w:rPr>
                <w:rFonts w:ascii="Times New Roman" w:hAnsi="Times New Roman" w:cs="Times New Roman"/>
                <w:b/>
                <w:bCs/>
                <w:sz w:val="18"/>
                <w:szCs w:val="18"/>
              </w:rPr>
            </w:pPr>
            <w:r w:rsidRPr="000456C1">
              <w:rPr>
                <w:rFonts w:ascii="Times New Roman" w:hAnsi="Times New Roman" w:cs="Times New Roman"/>
                <w:b/>
                <w:bCs/>
                <w:sz w:val="18"/>
                <w:szCs w:val="18"/>
              </w:rPr>
              <w:t>Treatment &amp; Therapy</w:t>
            </w:r>
          </w:p>
        </w:tc>
        <w:tc>
          <w:tcPr>
            <w:tcW w:w="1619" w:type="dxa"/>
            <w:tcBorders>
              <w:top w:val="single" w:sz="4" w:space="0" w:color="auto"/>
              <w:left w:val="single" w:sz="4" w:space="0" w:color="auto"/>
              <w:bottom w:val="single" w:sz="4" w:space="0" w:color="auto"/>
              <w:right w:val="single" w:sz="4" w:space="0" w:color="auto"/>
            </w:tcBorders>
            <w:hideMark/>
          </w:tcPr>
          <w:p w14:paraId="1D212C7A" w14:textId="77777777" w:rsidR="00A979C6" w:rsidRPr="000456C1" w:rsidRDefault="00A979C6" w:rsidP="00F62252">
            <w:pPr>
              <w:jc w:val="center"/>
              <w:rPr>
                <w:rFonts w:ascii="Times New Roman" w:hAnsi="Times New Roman" w:cs="Times New Roman"/>
                <w:b/>
                <w:bCs/>
                <w:sz w:val="18"/>
                <w:szCs w:val="18"/>
              </w:rPr>
            </w:pPr>
            <w:r w:rsidRPr="000456C1">
              <w:rPr>
                <w:rFonts w:ascii="Times New Roman" w:hAnsi="Times New Roman" w:cs="Times New Roman"/>
                <w:b/>
                <w:bCs/>
                <w:sz w:val="18"/>
                <w:szCs w:val="18"/>
              </w:rPr>
              <w:t>Recovery &amp; Support</w:t>
            </w:r>
          </w:p>
        </w:tc>
      </w:tr>
      <w:tr w:rsidR="000456C1" w:rsidRPr="000456C1" w14:paraId="2339E23F" w14:textId="77777777" w:rsidTr="00F62252">
        <w:tc>
          <w:tcPr>
            <w:tcW w:w="1890" w:type="dxa"/>
            <w:tcBorders>
              <w:top w:val="single" w:sz="4" w:space="0" w:color="auto"/>
              <w:left w:val="single" w:sz="4" w:space="0" w:color="auto"/>
              <w:bottom w:val="single" w:sz="4" w:space="0" w:color="auto"/>
              <w:right w:val="single" w:sz="4" w:space="0" w:color="auto"/>
            </w:tcBorders>
            <w:hideMark/>
          </w:tcPr>
          <w:p w14:paraId="420D5E10"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Adult Risk Assessment (ARA) based on the Ohio Risk Assessment System (ORAS)</w:t>
            </w:r>
          </w:p>
        </w:tc>
        <w:tc>
          <w:tcPr>
            <w:tcW w:w="2070" w:type="dxa"/>
            <w:tcBorders>
              <w:top w:val="single" w:sz="4" w:space="0" w:color="auto"/>
              <w:left w:val="single" w:sz="4" w:space="0" w:color="auto"/>
              <w:bottom w:val="single" w:sz="4" w:space="0" w:color="auto"/>
              <w:right w:val="single" w:sz="4" w:space="0" w:color="auto"/>
            </w:tcBorders>
            <w:hideMark/>
          </w:tcPr>
          <w:p w14:paraId="15DE5E63"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Adult drug court</w:t>
            </w:r>
          </w:p>
        </w:tc>
        <w:tc>
          <w:tcPr>
            <w:tcW w:w="1784" w:type="dxa"/>
            <w:tcBorders>
              <w:top w:val="single" w:sz="4" w:space="0" w:color="auto"/>
              <w:left w:val="single" w:sz="4" w:space="0" w:color="auto"/>
              <w:bottom w:val="single" w:sz="4" w:space="0" w:color="auto"/>
              <w:right w:val="single" w:sz="4" w:space="0" w:color="auto"/>
            </w:tcBorders>
            <w:hideMark/>
          </w:tcPr>
          <w:p w14:paraId="0ED7B5E3"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Effective Practices in Community Supervision (EPICS)</w:t>
            </w:r>
          </w:p>
        </w:tc>
        <w:tc>
          <w:tcPr>
            <w:tcW w:w="1899" w:type="dxa"/>
            <w:tcBorders>
              <w:top w:val="single" w:sz="4" w:space="0" w:color="auto"/>
              <w:left w:val="single" w:sz="4" w:space="0" w:color="auto"/>
              <w:bottom w:val="single" w:sz="4" w:space="0" w:color="auto"/>
              <w:right w:val="single" w:sz="4" w:space="0" w:color="auto"/>
            </w:tcBorders>
            <w:hideMark/>
          </w:tcPr>
          <w:p w14:paraId="0469889B"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Matrix model</w:t>
            </w:r>
          </w:p>
        </w:tc>
        <w:tc>
          <w:tcPr>
            <w:tcW w:w="1619" w:type="dxa"/>
            <w:tcBorders>
              <w:top w:val="single" w:sz="4" w:space="0" w:color="auto"/>
              <w:left w:val="single" w:sz="4" w:space="0" w:color="auto"/>
              <w:bottom w:val="single" w:sz="4" w:space="0" w:color="auto"/>
              <w:right w:val="single" w:sz="4" w:space="0" w:color="auto"/>
            </w:tcBorders>
            <w:hideMark/>
          </w:tcPr>
          <w:p w14:paraId="5FAA4C31"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Recovery coaching</w:t>
            </w:r>
          </w:p>
        </w:tc>
      </w:tr>
      <w:tr w:rsidR="000456C1" w:rsidRPr="000456C1" w14:paraId="510BC7BC" w14:textId="77777777" w:rsidTr="00F62252">
        <w:tc>
          <w:tcPr>
            <w:tcW w:w="1890" w:type="dxa"/>
            <w:tcBorders>
              <w:top w:val="single" w:sz="4" w:space="0" w:color="auto"/>
              <w:left w:val="single" w:sz="4" w:space="0" w:color="auto"/>
              <w:bottom w:val="single" w:sz="4" w:space="0" w:color="auto"/>
              <w:right w:val="single" w:sz="4" w:space="0" w:color="auto"/>
            </w:tcBorders>
            <w:hideMark/>
          </w:tcPr>
          <w:p w14:paraId="7EA95AAF"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Texas Christian University (TCU) screening &amp; assessments</w:t>
            </w:r>
          </w:p>
        </w:tc>
        <w:tc>
          <w:tcPr>
            <w:tcW w:w="2070" w:type="dxa"/>
            <w:tcBorders>
              <w:top w:val="single" w:sz="4" w:space="0" w:color="auto"/>
              <w:left w:val="single" w:sz="4" w:space="0" w:color="auto"/>
              <w:bottom w:val="single" w:sz="4" w:space="0" w:color="auto"/>
              <w:right w:val="single" w:sz="4" w:space="0" w:color="auto"/>
            </w:tcBorders>
            <w:hideMark/>
          </w:tcPr>
          <w:p w14:paraId="4208D692"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Adult mental health court</w:t>
            </w:r>
          </w:p>
        </w:tc>
        <w:tc>
          <w:tcPr>
            <w:tcW w:w="1784" w:type="dxa"/>
            <w:tcBorders>
              <w:top w:val="single" w:sz="4" w:space="0" w:color="auto"/>
              <w:left w:val="single" w:sz="4" w:space="0" w:color="auto"/>
              <w:bottom w:val="single" w:sz="4" w:space="0" w:color="auto"/>
              <w:right w:val="single" w:sz="4" w:space="0" w:color="auto"/>
            </w:tcBorders>
            <w:hideMark/>
          </w:tcPr>
          <w:p w14:paraId="681C8790"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Effective Casework Model</w:t>
            </w:r>
          </w:p>
        </w:tc>
        <w:tc>
          <w:tcPr>
            <w:tcW w:w="1899" w:type="dxa"/>
            <w:tcBorders>
              <w:top w:val="single" w:sz="4" w:space="0" w:color="auto"/>
              <w:left w:val="single" w:sz="4" w:space="0" w:color="auto"/>
              <w:bottom w:val="single" w:sz="4" w:space="0" w:color="auto"/>
              <w:right w:val="single" w:sz="4" w:space="0" w:color="auto"/>
            </w:tcBorders>
            <w:hideMark/>
          </w:tcPr>
          <w:p w14:paraId="29898810"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sz w:val="18"/>
                <w:szCs w:val="18"/>
              </w:rPr>
              <w:t>Dialectical-Behavior Therapy (DBT)</w:t>
            </w:r>
          </w:p>
        </w:tc>
        <w:tc>
          <w:tcPr>
            <w:tcW w:w="1619" w:type="dxa"/>
            <w:tcBorders>
              <w:top w:val="single" w:sz="4" w:space="0" w:color="auto"/>
              <w:left w:val="single" w:sz="4" w:space="0" w:color="auto"/>
              <w:bottom w:val="single" w:sz="4" w:space="0" w:color="auto"/>
              <w:right w:val="single" w:sz="4" w:space="0" w:color="auto"/>
            </w:tcBorders>
            <w:hideMark/>
          </w:tcPr>
          <w:p w14:paraId="1C35A51B"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sz w:val="18"/>
                <w:szCs w:val="18"/>
              </w:rPr>
              <w:t>Twelve-Step Facilitation Therapy</w:t>
            </w:r>
            <w:r w:rsidRPr="000456C1">
              <w:rPr>
                <w:rFonts w:ascii="Times New Roman" w:hAnsi="Times New Roman" w:cs="Times New Roman"/>
                <w:bCs/>
                <w:sz w:val="18"/>
                <w:szCs w:val="18"/>
              </w:rPr>
              <w:t xml:space="preserve"> (AA, NA)</w:t>
            </w:r>
          </w:p>
        </w:tc>
      </w:tr>
      <w:tr w:rsidR="000456C1" w:rsidRPr="000456C1" w14:paraId="537E7FB8" w14:textId="77777777" w:rsidTr="00F62252">
        <w:tc>
          <w:tcPr>
            <w:tcW w:w="1890" w:type="dxa"/>
            <w:tcBorders>
              <w:top w:val="single" w:sz="4" w:space="0" w:color="auto"/>
              <w:left w:val="single" w:sz="4" w:space="0" w:color="auto"/>
              <w:bottom w:val="single" w:sz="4" w:space="0" w:color="auto"/>
              <w:right w:val="single" w:sz="4" w:space="0" w:color="auto"/>
            </w:tcBorders>
            <w:hideMark/>
          </w:tcPr>
          <w:p w14:paraId="4BFA69B6"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sz w:val="18"/>
                <w:szCs w:val="18"/>
              </w:rPr>
              <w:t>Global Appraisal of Individual Needs (GAIN)</w:t>
            </w:r>
          </w:p>
        </w:tc>
        <w:tc>
          <w:tcPr>
            <w:tcW w:w="2070" w:type="dxa"/>
            <w:tcBorders>
              <w:top w:val="single" w:sz="4" w:space="0" w:color="auto"/>
              <w:left w:val="single" w:sz="4" w:space="0" w:color="auto"/>
              <w:bottom w:val="single" w:sz="4" w:space="0" w:color="auto"/>
              <w:right w:val="single" w:sz="4" w:space="0" w:color="auto"/>
            </w:tcBorders>
          </w:tcPr>
          <w:p w14:paraId="60B652F7"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Veterans court</w:t>
            </w:r>
          </w:p>
        </w:tc>
        <w:tc>
          <w:tcPr>
            <w:tcW w:w="1784" w:type="dxa"/>
            <w:tcBorders>
              <w:top w:val="single" w:sz="4" w:space="0" w:color="auto"/>
              <w:left w:val="single" w:sz="4" w:space="0" w:color="auto"/>
              <w:bottom w:val="single" w:sz="4" w:space="0" w:color="auto"/>
              <w:right w:val="single" w:sz="4" w:space="0" w:color="auto"/>
            </w:tcBorders>
            <w:hideMark/>
          </w:tcPr>
          <w:p w14:paraId="4D99C47E"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Motivational interviewing (MI)</w:t>
            </w:r>
          </w:p>
        </w:tc>
        <w:tc>
          <w:tcPr>
            <w:tcW w:w="1899" w:type="dxa"/>
            <w:tcBorders>
              <w:top w:val="single" w:sz="4" w:space="0" w:color="auto"/>
              <w:left w:val="single" w:sz="4" w:space="0" w:color="auto"/>
              <w:bottom w:val="single" w:sz="4" w:space="0" w:color="auto"/>
              <w:right w:val="single" w:sz="4" w:space="0" w:color="auto"/>
            </w:tcBorders>
            <w:hideMark/>
          </w:tcPr>
          <w:p w14:paraId="1F13EBCB"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Medication Assisted Treatment (MAT)</w:t>
            </w:r>
          </w:p>
        </w:tc>
        <w:tc>
          <w:tcPr>
            <w:tcW w:w="1619" w:type="dxa"/>
            <w:tcBorders>
              <w:top w:val="single" w:sz="4" w:space="0" w:color="auto"/>
              <w:left w:val="single" w:sz="4" w:space="0" w:color="auto"/>
              <w:bottom w:val="single" w:sz="4" w:space="0" w:color="auto"/>
              <w:right w:val="single" w:sz="4" w:space="0" w:color="auto"/>
            </w:tcBorders>
            <w:hideMark/>
          </w:tcPr>
          <w:p w14:paraId="5A49924D"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SMART Recovery (Self Management and Recovery Training)</w:t>
            </w:r>
          </w:p>
        </w:tc>
      </w:tr>
      <w:tr w:rsidR="000456C1" w:rsidRPr="000456C1" w14:paraId="02D7AFF7" w14:textId="77777777" w:rsidTr="00F62252">
        <w:trPr>
          <w:trHeight w:val="70"/>
        </w:trPr>
        <w:tc>
          <w:tcPr>
            <w:tcW w:w="1890" w:type="dxa"/>
            <w:tcBorders>
              <w:top w:val="single" w:sz="4" w:space="0" w:color="auto"/>
              <w:left w:val="single" w:sz="4" w:space="0" w:color="auto"/>
              <w:bottom w:val="single" w:sz="4" w:space="0" w:color="auto"/>
              <w:right w:val="single" w:sz="4" w:space="0" w:color="auto"/>
            </w:tcBorders>
          </w:tcPr>
          <w:p w14:paraId="36F69754" w14:textId="77777777" w:rsidR="00A979C6" w:rsidRPr="000456C1" w:rsidRDefault="00A979C6" w:rsidP="00F62252">
            <w:pPr>
              <w:rPr>
                <w:rFonts w:ascii="Times New Roman" w:hAnsi="Times New Roman" w:cs="Times New Roman"/>
                <w:sz w:val="18"/>
                <w:szCs w:val="18"/>
              </w:rPr>
            </w:pPr>
            <w:r w:rsidRPr="000456C1">
              <w:rPr>
                <w:rFonts w:ascii="Times New Roman" w:hAnsi="Times New Roman" w:cs="Times New Roman"/>
                <w:bCs/>
                <w:sz w:val="18"/>
                <w:szCs w:val="18"/>
              </w:rPr>
              <w:t>Substance Abuse Subtle Screening Inventory</w:t>
            </w:r>
            <w:r w:rsidRPr="000456C1">
              <w:rPr>
                <w:rFonts w:ascii="Times New Roman" w:hAnsi="Times New Roman" w:cs="Times New Roman"/>
                <w:sz w:val="18"/>
                <w:szCs w:val="18"/>
              </w:rPr>
              <w:t xml:space="preserve"> </w:t>
            </w:r>
            <w:r w:rsidRPr="000456C1">
              <w:rPr>
                <w:rFonts w:ascii="Times New Roman" w:hAnsi="Times New Roman" w:cs="Times New Roman"/>
                <w:bCs/>
                <w:sz w:val="18"/>
                <w:szCs w:val="18"/>
              </w:rPr>
              <w:t>(SASSI)</w:t>
            </w:r>
          </w:p>
          <w:p w14:paraId="2D18310E" w14:textId="77777777" w:rsidR="00A979C6" w:rsidRPr="000456C1" w:rsidRDefault="00A979C6" w:rsidP="00F62252">
            <w:pPr>
              <w:rPr>
                <w:rFonts w:ascii="Times New Roman" w:hAnsi="Times New Roman" w:cs="Times New Roman"/>
                <w:sz w:val="18"/>
                <w:szCs w:val="18"/>
              </w:rPr>
            </w:pPr>
          </w:p>
        </w:tc>
        <w:tc>
          <w:tcPr>
            <w:tcW w:w="2070" w:type="dxa"/>
            <w:tcBorders>
              <w:top w:val="single" w:sz="4" w:space="0" w:color="auto"/>
              <w:left w:val="single" w:sz="4" w:space="0" w:color="auto"/>
              <w:bottom w:val="single" w:sz="4" w:space="0" w:color="auto"/>
              <w:right w:val="single" w:sz="4" w:space="0" w:color="auto"/>
            </w:tcBorders>
            <w:hideMark/>
          </w:tcPr>
          <w:p w14:paraId="141EC120"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Intensive supervision probation with services (surveillance &amp; treatment)</w:t>
            </w:r>
          </w:p>
        </w:tc>
        <w:tc>
          <w:tcPr>
            <w:tcW w:w="1784" w:type="dxa"/>
            <w:tcBorders>
              <w:top w:val="single" w:sz="4" w:space="0" w:color="auto"/>
              <w:left w:val="single" w:sz="4" w:space="0" w:color="auto"/>
              <w:bottom w:val="single" w:sz="4" w:space="0" w:color="auto"/>
              <w:right w:val="single" w:sz="4" w:space="0" w:color="auto"/>
            </w:tcBorders>
            <w:hideMark/>
          </w:tcPr>
          <w:p w14:paraId="7AE3B6B2"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 xml:space="preserve">Swift &amp; certain/ graduated sanction case management for substance abusing individuals </w:t>
            </w:r>
          </w:p>
        </w:tc>
        <w:tc>
          <w:tcPr>
            <w:tcW w:w="1899" w:type="dxa"/>
            <w:tcBorders>
              <w:top w:val="single" w:sz="4" w:space="0" w:color="auto"/>
              <w:left w:val="single" w:sz="4" w:space="0" w:color="auto"/>
              <w:bottom w:val="single" w:sz="4" w:space="0" w:color="auto"/>
              <w:right w:val="single" w:sz="4" w:space="0" w:color="auto"/>
            </w:tcBorders>
            <w:hideMark/>
          </w:tcPr>
          <w:p w14:paraId="0CE4D536"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Integrated Dual Disorder Therapy</w:t>
            </w:r>
          </w:p>
        </w:tc>
        <w:tc>
          <w:tcPr>
            <w:tcW w:w="1619" w:type="dxa"/>
            <w:tcBorders>
              <w:top w:val="single" w:sz="4" w:space="0" w:color="auto"/>
              <w:left w:val="single" w:sz="4" w:space="0" w:color="auto"/>
              <w:bottom w:val="single" w:sz="4" w:space="0" w:color="auto"/>
              <w:right w:val="single" w:sz="4" w:space="0" w:color="auto"/>
            </w:tcBorders>
            <w:hideMark/>
          </w:tcPr>
          <w:p w14:paraId="41D4268C"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sz w:val="18"/>
                <w:szCs w:val="18"/>
              </w:rPr>
              <w:t>Wellness Recovery Action Planning (WRAP)</w:t>
            </w:r>
          </w:p>
        </w:tc>
      </w:tr>
      <w:tr w:rsidR="000456C1" w:rsidRPr="000456C1" w14:paraId="5FEF6550" w14:textId="77777777" w:rsidTr="00F62252">
        <w:trPr>
          <w:trHeight w:val="512"/>
        </w:trPr>
        <w:tc>
          <w:tcPr>
            <w:tcW w:w="1890" w:type="dxa"/>
            <w:tcBorders>
              <w:top w:val="single" w:sz="4" w:space="0" w:color="auto"/>
              <w:left w:val="single" w:sz="4" w:space="0" w:color="auto"/>
              <w:bottom w:val="single" w:sz="4" w:space="0" w:color="auto"/>
              <w:right w:val="single" w:sz="4" w:space="0" w:color="auto"/>
            </w:tcBorders>
            <w:hideMark/>
          </w:tcPr>
          <w:p w14:paraId="278647CF"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Risk and Needs Triage (RANT)</w:t>
            </w:r>
          </w:p>
        </w:tc>
        <w:tc>
          <w:tcPr>
            <w:tcW w:w="2070" w:type="dxa"/>
            <w:tcBorders>
              <w:top w:val="single" w:sz="4" w:space="0" w:color="auto"/>
              <w:left w:val="single" w:sz="4" w:space="0" w:color="auto"/>
              <w:bottom w:val="single" w:sz="4" w:space="0" w:color="auto"/>
              <w:right w:val="single" w:sz="4" w:space="0" w:color="auto"/>
            </w:tcBorders>
          </w:tcPr>
          <w:p w14:paraId="657DA911" w14:textId="77777777" w:rsidR="00A979C6" w:rsidRPr="000456C1" w:rsidRDefault="00A979C6" w:rsidP="00F62252">
            <w:pPr>
              <w:rPr>
                <w:rFonts w:ascii="Times New Roman" w:hAnsi="Times New Roman" w:cs="Times New Roman"/>
                <w:bCs/>
                <w:sz w:val="18"/>
                <w:szCs w:val="18"/>
              </w:rPr>
            </w:pPr>
          </w:p>
        </w:tc>
        <w:tc>
          <w:tcPr>
            <w:tcW w:w="1784" w:type="dxa"/>
            <w:tcBorders>
              <w:top w:val="single" w:sz="4" w:space="0" w:color="auto"/>
              <w:left w:val="single" w:sz="4" w:space="0" w:color="auto"/>
              <w:bottom w:val="single" w:sz="4" w:space="0" w:color="auto"/>
              <w:right w:val="single" w:sz="4" w:space="0" w:color="auto"/>
            </w:tcBorders>
            <w:hideMark/>
          </w:tcPr>
          <w:p w14:paraId="20CBCBFE"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Electronic monitoring</w:t>
            </w:r>
          </w:p>
        </w:tc>
        <w:tc>
          <w:tcPr>
            <w:tcW w:w="1899" w:type="dxa"/>
            <w:tcBorders>
              <w:top w:val="single" w:sz="4" w:space="0" w:color="auto"/>
              <w:left w:val="single" w:sz="4" w:space="0" w:color="auto"/>
              <w:bottom w:val="single" w:sz="4" w:space="0" w:color="auto"/>
              <w:right w:val="single" w:sz="4" w:space="0" w:color="auto"/>
            </w:tcBorders>
            <w:hideMark/>
          </w:tcPr>
          <w:p w14:paraId="455D8872"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Assertive Community Treatment (ACT)</w:t>
            </w:r>
          </w:p>
        </w:tc>
        <w:tc>
          <w:tcPr>
            <w:tcW w:w="1619" w:type="dxa"/>
            <w:tcBorders>
              <w:top w:val="single" w:sz="4" w:space="0" w:color="auto"/>
              <w:left w:val="single" w:sz="4" w:space="0" w:color="auto"/>
              <w:bottom w:val="single" w:sz="4" w:space="0" w:color="auto"/>
              <w:right w:val="single" w:sz="4" w:space="0" w:color="auto"/>
            </w:tcBorders>
            <w:hideMark/>
          </w:tcPr>
          <w:p w14:paraId="30484798"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Transitional and supportive housing</w:t>
            </w:r>
          </w:p>
        </w:tc>
      </w:tr>
      <w:tr w:rsidR="000456C1" w:rsidRPr="000456C1" w14:paraId="3409E1C9" w14:textId="77777777" w:rsidTr="00F62252">
        <w:tc>
          <w:tcPr>
            <w:tcW w:w="1890" w:type="dxa"/>
            <w:tcBorders>
              <w:top w:val="single" w:sz="4" w:space="0" w:color="auto"/>
              <w:left w:val="single" w:sz="4" w:space="0" w:color="auto"/>
              <w:bottom w:val="single" w:sz="4" w:space="0" w:color="auto"/>
              <w:right w:val="single" w:sz="4" w:space="0" w:color="auto"/>
            </w:tcBorders>
          </w:tcPr>
          <w:p w14:paraId="7E0E98C2" w14:textId="77777777" w:rsidR="00A979C6" w:rsidRPr="000456C1" w:rsidRDefault="00A979C6" w:rsidP="00F62252">
            <w:pPr>
              <w:rPr>
                <w:rFonts w:ascii="Times New Roman" w:hAnsi="Times New Roman" w:cs="Times New Roman"/>
                <w:sz w:val="18"/>
                <w:szCs w:val="18"/>
              </w:rPr>
            </w:pPr>
            <w:r w:rsidRPr="000456C1">
              <w:rPr>
                <w:rFonts w:ascii="Times New Roman" w:hAnsi="Times New Roman" w:cs="Times New Roman"/>
                <w:sz w:val="18"/>
                <w:szCs w:val="18"/>
              </w:rPr>
              <w:t>Client Evaluation of Self Treatment (CEST)</w:t>
            </w:r>
          </w:p>
          <w:p w14:paraId="11073D7F" w14:textId="77777777" w:rsidR="00A979C6" w:rsidRPr="000456C1" w:rsidRDefault="00A979C6" w:rsidP="00F62252">
            <w:pPr>
              <w:rPr>
                <w:rFonts w:ascii="Times New Roman" w:hAnsi="Times New Roman" w:cs="Times New Roman"/>
                <w:sz w:val="18"/>
                <w:szCs w:val="18"/>
              </w:rPr>
            </w:pPr>
          </w:p>
          <w:p w14:paraId="5DCEDDB8" w14:textId="77777777" w:rsidR="00A979C6" w:rsidRPr="000456C1" w:rsidRDefault="00A979C6" w:rsidP="00F62252">
            <w:pPr>
              <w:rPr>
                <w:rFonts w:ascii="Times New Roman" w:hAnsi="Times New Roman" w:cs="Times New Roman"/>
                <w:bCs/>
                <w:sz w:val="18"/>
                <w:szCs w:val="18"/>
              </w:rPr>
            </w:pPr>
          </w:p>
        </w:tc>
        <w:tc>
          <w:tcPr>
            <w:tcW w:w="2070" w:type="dxa"/>
            <w:tcBorders>
              <w:top w:val="single" w:sz="4" w:space="0" w:color="auto"/>
              <w:left w:val="single" w:sz="4" w:space="0" w:color="auto"/>
              <w:bottom w:val="single" w:sz="4" w:space="0" w:color="auto"/>
              <w:right w:val="single" w:sz="4" w:space="0" w:color="auto"/>
            </w:tcBorders>
          </w:tcPr>
          <w:p w14:paraId="641CB89A" w14:textId="77777777" w:rsidR="00A979C6" w:rsidRPr="000456C1" w:rsidRDefault="00A979C6" w:rsidP="00F62252">
            <w:pPr>
              <w:rPr>
                <w:rFonts w:ascii="Times New Roman" w:hAnsi="Times New Roman" w:cs="Times New Roman"/>
                <w:bCs/>
                <w:sz w:val="18"/>
                <w:szCs w:val="18"/>
              </w:rPr>
            </w:pPr>
          </w:p>
        </w:tc>
        <w:tc>
          <w:tcPr>
            <w:tcW w:w="1784" w:type="dxa"/>
            <w:tcBorders>
              <w:top w:val="single" w:sz="4" w:space="0" w:color="auto"/>
              <w:left w:val="single" w:sz="4" w:space="0" w:color="auto"/>
              <w:bottom w:val="single" w:sz="4" w:space="0" w:color="auto"/>
              <w:right w:val="single" w:sz="4" w:space="0" w:color="auto"/>
            </w:tcBorders>
            <w:hideMark/>
          </w:tcPr>
          <w:p w14:paraId="3CE2E734"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Carey Guides – Brief Intervention Tools (BITS)</w:t>
            </w:r>
          </w:p>
        </w:tc>
        <w:tc>
          <w:tcPr>
            <w:tcW w:w="1899" w:type="dxa"/>
            <w:tcBorders>
              <w:top w:val="single" w:sz="4" w:space="0" w:color="auto"/>
              <w:left w:val="single" w:sz="4" w:space="0" w:color="auto"/>
              <w:bottom w:val="single" w:sz="4" w:space="0" w:color="auto"/>
              <w:right w:val="single" w:sz="4" w:space="0" w:color="auto"/>
            </w:tcBorders>
            <w:hideMark/>
          </w:tcPr>
          <w:p w14:paraId="67CC8803"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Cognitive behavioral therapy (CBT) (for high and moderate risk individuals)</w:t>
            </w:r>
          </w:p>
          <w:p w14:paraId="2C8AB7ED" w14:textId="77777777" w:rsidR="00A979C6" w:rsidRPr="000456C1" w:rsidRDefault="00A979C6" w:rsidP="002815D8">
            <w:pPr>
              <w:pStyle w:val="ListParagraph"/>
              <w:numPr>
                <w:ilvl w:val="0"/>
                <w:numId w:val="32"/>
              </w:numPr>
              <w:ind w:left="170" w:hanging="170"/>
              <w:rPr>
                <w:rFonts w:ascii="Times New Roman" w:hAnsi="Times New Roman" w:cs="Times New Roman"/>
                <w:bCs/>
                <w:sz w:val="18"/>
                <w:szCs w:val="18"/>
              </w:rPr>
            </w:pPr>
            <w:r w:rsidRPr="000456C1">
              <w:rPr>
                <w:rFonts w:ascii="Times New Roman" w:hAnsi="Times New Roman" w:cs="Times New Roman"/>
                <w:bCs/>
                <w:sz w:val="18"/>
                <w:szCs w:val="18"/>
              </w:rPr>
              <w:t>Thinking for a Change (T4C)</w:t>
            </w:r>
          </w:p>
          <w:p w14:paraId="60BEDAF5" w14:textId="77777777" w:rsidR="00A979C6" w:rsidRPr="000456C1" w:rsidRDefault="00A979C6" w:rsidP="002815D8">
            <w:pPr>
              <w:pStyle w:val="ListParagraph"/>
              <w:numPr>
                <w:ilvl w:val="0"/>
                <w:numId w:val="32"/>
              </w:numPr>
              <w:ind w:left="170" w:hanging="170"/>
              <w:rPr>
                <w:rFonts w:ascii="Times New Roman" w:hAnsi="Times New Roman" w:cs="Times New Roman"/>
                <w:bCs/>
                <w:sz w:val="18"/>
                <w:szCs w:val="18"/>
              </w:rPr>
            </w:pPr>
            <w:r w:rsidRPr="000456C1">
              <w:rPr>
                <w:rFonts w:ascii="Times New Roman" w:hAnsi="Times New Roman" w:cs="Times New Roman"/>
                <w:bCs/>
                <w:sz w:val="18"/>
                <w:szCs w:val="18"/>
              </w:rPr>
              <w:t>Moral Reconation Therapy (MRT)</w:t>
            </w:r>
          </w:p>
          <w:p w14:paraId="14E2DD5F" w14:textId="77777777" w:rsidR="00A979C6" w:rsidRPr="000456C1" w:rsidRDefault="00A979C6" w:rsidP="002815D8">
            <w:pPr>
              <w:pStyle w:val="ListParagraph"/>
              <w:numPr>
                <w:ilvl w:val="0"/>
                <w:numId w:val="32"/>
              </w:numPr>
              <w:ind w:left="170" w:hanging="180"/>
              <w:rPr>
                <w:rFonts w:ascii="Times New Roman" w:hAnsi="Times New Roman" w:cs="Times New Roman"/>
                <w:bCs/>
                <w:sz w:val="18"/>
                <w:szCs w:val="18"/>
              </w:rPr>
            </w:pPr>
            <w:r w:rsidRPr="000456C1">
              <w:rPr>
                <w:rFonts w:ascii="Times New Roman" w:hAnsi="Times New Roman" w:cs="Times New Roman"/>
                <w:sz w:val="18"/>
                <w:szCs w:val="18"/>
              </w:rPr>
              <w:t xml:space="preserve">Strategies for Self-Improvement and Change (SSC) </w:t>
            </w:r>
            <w:r w:rsidRPr="000456C1">
              <w:rPr>
                <w:rFonts w:ascii="Times New Roman" w:hAnsi="Times New Roman" w:cs="Times New Roman"/>
                <w:bCs/>
                <w:sz w:val="18"/>
                <w:szCs w:val="18"/>
              </w:rPr>
              <w:t xml:space="preserve"> </w:t>
            </w:r>
          </w:p>
          <w:p w14:paraId="5E533C5C" w14:textId="77777777" w:rsidR="00A979C6" w:rsidRPr="000456C1" w:rsidRDefault="00A979C6" w:rsidP="002815D8">
            <w:pPr>
              <w:pStyle w:val="ListParagraph"/>
              <w:numPr>
                <w:ilvl w:val="0"/>
                <w:numId w:val="32"/>
              </w:numPr>
              <w:ind w:left="170" w:hanging="170"/>
              <w:rPr>
                <w:rFonts w:ascii="Times New Roman" w:hAnsi="Times New Roman" w:cs="Times New Roman"/>
                <w:bCs/>
                <w:sz w:val="18"/>
                <w:szCs w:val="18"/>
              </w:rPr>
            </w:pPr>
            <w:r w:rsidRPr="000456C1">
              <w:rPr>
                <w:rFonts w:ascii="Times New Roman" w:hAnsi="Times New Roman" w:cs="Times New Roman"/>
                <w:bCs/>
                <w:sz w:val="18"/>
                <w:szCs w:val="18"/>
              </w:rPr>
              <w:t>Relapse Prevention Therapy (RPT)</w:t>
            </w:r>
          </w:p>
          <w:p w14:paraId="3A3F6DC3" w14:textId="77777777" w:rsidR="00A979C6" w:rsidRPr="000456C1" w:rsidRDefault="00A979C6" w:rsidP="002815D8">
            <w:pPr>
              <w:pStyle w:val="ListParagraph"/>
              <w:numPr>
                <w:ilvl w:val="0"/>
                <w:numId w:val="32"/>
              </w:numPr>
              <w:ind w:left="170" w:hanging="170"/>
              <w:rPr>
                <w:rFonts w:ascii="Times New Roman" w:hAnsi="Times New Roman" w:cs="Times New Roman"/>
                <w:bCs/>
                <w:sz w:val="18"/>
                <w:szCs w:val="18"/>
              </w:rPr>
            </w:pPr>
            <w:r w:rsidRPr="000456C1">
              <w:rPr>
                <w:rFonts w:ascii="Times New Roman" w:hAnsi="Times New Roman" w:cs="Times New Roman"/>
                <w:bCs/>
                <w:sz w:val="18"/>
                <w:szCs w:val="18"/>
              </w:rPr>
              <w:t>Moving On</w:t>
            </w:r>
          </w:p>
          <w:p w14:paraId="2E62B199" w14:textId="77777777" w:rsidR="00A979C6" w:rsidRPr="000456C1" w:rsidRDefault="00A979C6" w:rsidP="002815D8">
            <w:pPr>
              <w:pStyle w:val="ListParagraph"/>
              <w:numPr>
                <w:ilvl w:val="0"/>
                <w:numId w:val="32"/>
              </w:numPr>
              <w:ind w:left="170" w:hanging="170"/>
              <w:rPr>
                <w:rFonts w:ascii="Times New Roman" w:hAnsi="Times New Roman" w:cs="Times New Roman"/>
                <w:bCs/>
                <w:sz w:val="18"/>
                <w:szCs w:val="18"/>
              </w:rPr>
            </w:pPr>
            <w:r w:rsidRPr="000456C1">
              <w:rPr>
                <w:rFonts w:ascii="Times New Roman" w:hAnsi="Times New Roman" w:cs="Times New Roman"/>
                <w:sz w:val="18"/>
                <w:szCs w:val="18"/>
              </w:rPr>
              <w:t xml:space="preserve">Co-occurring Disorders Program (CDP) </w:t>
            </w:r>
          </w:p>
          <w:p w14:paraId="1B4419AB" w14:textId="77777777" w:rsidR="00A979C6" w:rsidRPr="000456C1" w:rsidRDefault="00A979C6" w:rsidP="002815D8">
            <w:pPr>
              <w:pStyle w:val="ListParagraph"/>
              <w:numPr>
                <w:ilvl w:val="0"/>
                <w:numId w:val="32"/>
              </w:numPr>
              <w:ind w:left="170" w:hanging="170"/>
              <w:rPr>
                <w:rFonts w:ascii="Times New Roman" w:hAnsi="Times New Roman" w:cs="Times New Roman"/>
                <w:bCs/>
                <w:sz w:val="18"/>
                <w:szCs w:val="18"/>
              </w:rPr>
            </w:pPr>
            <w:r w:rsidRPr="000456C1">
              <w:rPr>
                <w:rFonts w:ascii="Times New Roman" w:hAnsi="Times New Roman" w:cs="Times New Roman"/>
                <w:sz w:val="18"/>
                <w:szCs w:val="18"/>
              </w:rPr>
              <w:t>Anger Management</w:t>
            </w:r>
          </w:p>
          <w:p w14:paraId="1E997BDB" w14:textId="77777777" w:rsidR="00A979C6" w:rsidRPr="000456C1" w:rsidRDefault="00A979C6" w:rsidP="002815D8">
            <w:pPr>
              <w:pStyle w:val="ListParagraph"/>
              <w:numPr>
                <w:ilvl w:val="0"/>
                <w:numId w:val="32"/>
              </w:numPr>
              <w:ind w:left="170" w:hanging="170"/>
              <w:rPr>
                <w:rFonts w:ascii="Times New Roman" w:hAnsi="Times New Roman" w:cs="Times New Roman"/>
                <w:bCs/>
                <w:sz w:val="18"/>
                <w:szCs w:val="18"/>
              </w:rPr>
            </w:pPr>
            <w:r w:rsidRPr="000456C1">
              <w:rPr>
                <w:rFonts w:ascii="Times New Roman" w:hAnsi="Times New Roman" w:cs="Times New Roman"/>
                <w:sz w:val="18"/>
                <w:szCs w:val="18"/>
              </w:rPr>
              <w:t>Motivational Enhancement Therapy</w:t>
            </w:r>
          </w:p>
          <w:p w14:paraId="01314605" w14:textId="77777777" w:rsidR="00A979C6" w:rsidRPr="000456C1" w:rsidRDefault="00A979C6" w:rsidP="002815D8">
            <w:pPr>
              <w:pStyle w:val="ListParagraph"/>
              <w:numPr>
                <w:ilvl w:val="0"/>
                <w:numId w:val="32"/>
              </w:numPr>
              <w:ind w:left="170" w:hanging="170"/>
              <w:rPr>
                <w:rFonts w:ascii="Times New Roman" w:hAnsi="Times New Roman" w:cs="Times New Roman"/>
                <w:bCs/>
                <w:sz w:val="18"/>
                <w:szCs w:val="18"/>
              </w:rPr>
            </w:pPr>
            <w:r w:rsidRPr="000456C1">
              <w:rPr>
                <w:rFonts w:ascii="Times New Roman" w:hAnsi="Times New Roman" w:cs="Times New Roman"/>
                <w:sz w:val="18"/>
                <w:szCs w:val="18"/>
              </w:rPr>
              <w:t>A New Direction</w:t>
            </w:r>
          </w:p>
        </w:tc>
        <w:tc>
          <w:tcPr>
            <w:tcW w:w="1619" w:type="dxa"/>
            <w:tcBorders>
              <w:top w:val="single" w:sz="4" w:space="0" w:color="auto"/>
              <w:left w:val="single" w:sz="4" w:space="0" w:color="auto"/>
              <w:bottom w:val="single" w:sz="4" w:space="0" w:color="auto"/>
              <w:right w:val="single" w:sz="4" w:space="0" w:color="auto"/>
            </w:tcBorders>
          </w:tcPr>
          <w:p w14:paraId="5A57EFE7" w14:textId="77777777" w:rsidR="00A979C6" w:rsidRPr="000456C1" w:rsidRDefault="00A979C6" w:rsidP="00F62252">
            <w:pPr>
              <w:rPr>
                <w:rFonts w:ascii="Times New Roman" w:hAnsi="Times New Roman" w:cs="Times New Roman"/>
                <w:sz w:val="18"/>
                <w:szCs w:val="18"/>
              </w:rPr>
            </w:pPr>
            <w:r w:rsidRPr="000456C1">
              <w:rPr>
                <w:rFonts w:ascii="Times New Roman" w:hAnsi="Times New Roman" w:cs="Times New Roman"/>
                <w:sz w:val="18"/>
                <w:szCs w:val="18"/>
              </w:rPr>
              <w:t>Wrap-around services</w:t>
            </w:r>
          </w:p>
          <w:p w14:paraId="7A9B52B3" w14:textId="77777777" w:rsidR="00A979C6" w:rsidRPr="000456C1" w:rsidRDefault="00A979C6" w:rsidP="002815D8">
            <w:pPr>
              <w:pStyle w:val="ListParagraph"/>
              <w:numPr>
                <w:ilvl w:val="0"/>
                <w:numId w:val="32"/>
              </w:numPr>
              <w:ind w:left="218" w:hanging="218"/>
              <w:rPr>
                <w:rFonts w:ascii="Times New Roman" w:hAnsi="Times New Roman" w:cs="Times New Roman"/>
                <w:noProof/>
                <w:sz w:val="18"/>
                <w:szCs w:val="18"/>
              </w:rPr>
            </w:pPr>
            <w:r w:rsidRPr="000456C1">
              <w:rPr>
                <w:rFonts w:ascii="Times New Roman" w:hAnsi="Times New Roman" w:cs="Times New Roman"/>
                <w:noProof/>
                <w:sz w:val="18"/>
                <w:szCs w:val="18"/>
              </w:rPr>
              <w:t xml:space="preserve">Community Reinforcement Approach </w:t>
            </w:r>
          </w:p>
          <w:p w14:paraId="33C083E8" w14:textId="77777777" w:rsidR="00A979C6" w:rsidRPr="000456C1" w:rsidRDefault="00A979C6" w:rsidP="002815D8">
            <w:pPr>
              <w:pStyle w:val="ListParagraph"/>
              <w:numPr>
                <w:ilvl w:val="0"/>
                <w:numId w:val="32"/>
              </w:numPr>
              <w:ind w:left="218" w:hanging="218"/>
              <w:rPr>
                <w:rFonts w:ascii="Times New Roman" w:hAnsi="Times New Roman" w:cs="Times New Roman"/>
                <w:noProof/>
                <w:sz w:val="18"/>
                <w:szCs w:val="18"/>
              </w:rPr>
            </w:pPr>
            <w:r w:rsidRPr="000456C1">
              <w:rPr>
                <w:rFonts w:ascii="Times New Roman" w:hAnsi="Times New Roman" w:cs="Times New Roman"/>
                <w:noProof/>
                <w:sz w:val="18"/>
                <w:szCs w:val="18"/>
              </w:rPr>
              <w:t>Cultural Competency</w:t>
            </w:r>
          </w:p>
          <w:p w14:paraId="7B911DE4" w14:textId="77777777" w:rsidR="00A979C6" w:rsidRPr="000456C1" w:rsidRDefault="00A979C6" w:rsidP="002815D8">
            <w:pPr>
              <w:pStyle w:val="ListParagraph"/>
              <w:numPr>
                <w:ilvl w:val="0"/>
                <w:numId w:val="32"/>
              </w:numPr>
              <w:ind w:left="218" w:hanging="218"/>
              <w:rPr>
                <w:rFonts w:ascii="Times New Roman" w:hAnsi="Times New Roman" w:cs="Times New Roman"/>
                <w:bCs/>
                <w:sz w:val="18"/>
                <w:szCs w:val="18"/>
              </w:rPr>
            </w:pPr>
            <w:r w:rsidRPr="000456C1">
              <w:rPr>
                <w:rFonts w:ascii="Times New Roman" w:hAnsi="Times New Roman" w:cs="Times New Roman"/>
                <w:sz w:val="18"/>
                <w:szCs w:val="18"/>
              </w:rPr>
              <w:t xml:space="preserve">Family psycho-education </w:t>
            </w:r>
          </w:p>
          <w:p w14:paraId="0934A007" w14:textId="77777777" w:rsidR="00A979C6" w:rsidRPr="000456C1" w:rsidRDefault="00A979C6" w:rsidP="002815D8">
            <w:pPr>
              <w:pStyle w:val="ListParagraph"/>
              <w:numPr>
                <w:ilvl w:val="0"/>
                <w:numId w:val="32"/>
              </w:numPr>
              <w:ind w:left="218" w:hanging="218"/>
              <w:rPr>
                <w:rFonts w:ascii="Times New Roman" w:hAnsi="Times New Roman" w:cs="Times New Roman"/>
                <w:bCs/>
                <w:sz w:val="18"/>
                <w:szCs w:val="18"/>
              </w:rPr>
            </w:pPr>
            <w:r w:rsidRPr="000456C1">
              <w:rPr>
                <w:rFonts w:ascii="Times New Roman" w:hAnsi="Times New Roman" w:cs="Times New Roman"/>
                <w:sz w:val="18"/>
                <w:szCs w:val="18"/>
              </w:rPr>
              <w:t>Work therapy</w:t>
            </w:r>
            <w:r w:rsidRPr="000456C1">
              <w:rPr>
                <w:rFonts w:ascii="Times New Roman" w:hAnsi="Times New Roman" w:cs="Times New Roman"/>
                <w:bCs/>
                <w:sz w:val="18"/>
                <w:szCs w:val="18"/>
              </w:rPr>
              <w:t xml:space="preserve"> </w:t>
            </w:r>
          </w:p>
          <w:p w14:paraId="42EBEB1C" w14:textId="77777777" w:rsidR="00A979C6" w:rsidRPr="000456C1" w:rsidRDefault="00A979C6" w:rsidP="002815D8">
            <w:pPr>
              <w:pStyle w:val="ListParagraph"/>
              <w:numPr>
                <w:ilvl w:val="0"/>
                <w:numId w:val="32"/>
              </w:numPr>
              <w:ind w:left="218" w:hanging="218"/>
              <w:rPr>
                <w:rFonts w:ascii="Times New Roman" w:hAnsi="Times New Roman" w:cs="Times New Roman"/>
                <w:sz w:val="18"/>
                <w:szCs w:val="18"/>
              </w:rPr>
            </w:pPr>
            <w:r w:rsidRPr="000456C1">
              <w:rPr>
                <w:rFonts w:ascii="Times New Roman" w:hAnsi="Times New Roman" w:cs="Times New Roman"/>
                <w:sz w:val="18"/>
                <w:szCs w:val="18"/>
              </w:rPr>
              <w:t>Employment retention</w:t>
            </w:r>
          </w:p>
          <w:p w14:paraId="6FA75E58" w14:textId="77777777" w:rsidR="00A979C6" w:rsidRPr="000456C1" w:rsidRDefault="00A979C6" w:rsidP="00F62252">
            <w:pPr>
              <w:rPr>
                <w:rFonts w:ascii="Times New Roman" w:hAnsi="Times New Roman" w:cs="Times New Roman"/>
                <w:bCs/>
                <w:sz w:val="18"/>
                <w:szCs w:val="18"/>
              </w:rPr>
            </w:pPr>
          </w:p>
          <w:p w14:paraId="02DB599F" w14:textId="77777777" w:rsidR="00A979C6" w:rsidRPr="000456C1" w:rsidRDefault="00A979C6" w:rsidP="00F62252">
            <w:pPr>
              <w:rPr>
                <w:rFonts w:ascii="Times New Roman" w:hAnsi="Times New Roman" w:cs="Times New Roman"/>
                <w:sz w:val="18"/>
                <w:szCs w:val="18"/>
              </w:rPr>
            </w:pPr>
            <w:r w:rsidRPr="000456C1">
              <w:rPr>
                <w:rFonts w:ascii="Times New Roman" w:hAnsi="Times New Roman" w:cs="Times New Roman"/>
                <w:sz w:val="18"/>
                <w:szCs w:val="18"/>
              </w:rPr>
              <w:t xml:space="preserve"> </w:t>
            </w:r>
          </w:p>
        </w:tc>
      </w:tr>
      <w:tr w:rsidR="000456C1" w:rsidRPr="000456C1" w14:paraId="1C426232" w14:textId="77777777" w:rsidTr="00F62252">
        <w:tc>
          <w:tcPr>
            <w:tcW w:w="1890" w:type="dxa"/>
            <w:tcBorders>
              <w:top w:val="single" w:sz="4" w:space="0" w:color="auto"/>
              <w:left w:val="single" w:sz="4" w:space="0" w:color="auto"/>
              <w:bottom w:val="single" w:sz="4" w:space="0" w:color="auto"/>
              <w:right w:val="single" w:sz="4" w:space="0" w:color="auto"/>
            </w:tcBorders>
          </w:tcPr>
          <w:p w14:paraId="7A279843" w14:textId="77777777" w:rsidR="00A979C6" w:rsidRPr="000456C1" w:rsidRDefault="00A979C6" w:rsidP="00F62252">
            <w:pPr>
              <w:rPr>
                <w:rFonts w:ascii="Times New Roman" w:hAnsi="Times New Roman" w:cs="Times New Roman"/>
                <w:sz w:val="18"/>
                <w:szCs w:val="18"/>
              </w:rPr>
            </w:pPr>
            <w:r w:rsidRPr="000456C1">
              <w:rPr>
                <w:rFonts w:ascii="Times New Roman" w:hAnsi="Times New Roman" w:cs="Times New Roman"/>
                <w:sz w:val="18"/>
                <w:szCs w:val="18"/>
              </w:rPr>
              <w:t xml:space="preserve">PTSD Checklist-Civilian Version (PCL-C), Trauma Screening Questionnaire (TSQ), </w:t>
            </w:r>
          </w:p>
          <w:p w14:paraId="5C0934AE" w14:textId="77777777" w:rsidR="00A979C6" w:rsidRPr="000456C1" w:rsidRDefault="00A979C6" w:rsidP="00F62252">
            <w:pPr>
              <w:rPr>
                <w:rFonts w:ascii="Times New Roman" w:hAnsi="Times New Roman" w:cs="Times New Roman"/>
                <w:sz w:val="18"/>
                <w:szCs w:val="18"/>
              </w:rPr>
            </w:pPr>
            <w:r w:rsidRPr="000456C1">
              <w:rPr>
                <w:rFonts w:ascii="Times New Roman" w:hAnsi="Times New Roman" w:cs="Times New Roman"/>
                <w:sz w:val="18"/>
                <w:szCs w:val="18"/>
              </w:rPr>
              <w:t>Suicide Behaviors Questionnaire-Revised (SBQ-R)</w:t>
            </w:r>
          </w:p>
          <w:p w14:paraId="6836D83E" w14:textId="77777777" w:rsidR="00A979C6" w:rsidRPr="000456C1" w:rsidRDefault="00A979C6" w:rsidP="00F62252">
            <w:pPr>
              <w:rPr>
                <w:rFonts w:ascii="Times New Roman" w:hAnsi="Times New Roman" w:cs="Times New Roman"/>
                <w:bCs/>
                <w:sz w:val="18"/>
                <w:szCs w:val="18"/>
              </w:rPr>
            </w:pPr>
          </w:p>
        </w:tc>
        <w:tc>
          <w:tcPr>
            <w:tcW w:w="2070" w:type="dxa"/>
            <w:tcBorders>
              <w:top w:val="single" w:sz="4" w:space="0" w:color="auto"/>
              <w:left w:val="single" w:sz="4" w:space="0" w:color="auto"/>
              <w:bottom w:val="single" w:sz="4" w:space="0" w:color="auto"/>
              <w:right w:val="single" w:sz="4" w:space="0" w:color="auto"/>
            </w:tcBorders>
          </w:tcPr>
          <w:p w14:paraId="1B12A4FB" w14:textId="77777777" w:rsidR="00A979C6" w:rsidRPr="000456C1" w:rsidRDefault="00A979C6" w:rsidP="00F62252">
            <w:pPr>
              <w:rPr>
                <w:rFonts w:ascii="Times New Roman" w:hAnsi="Times New Roman" w:cs="Times New Roman"/>
                <w:bCs/>
                <w:sz w:val="18"/>
                <w:szCs w:val="18"/>
              </w:rPr>
            </w:pPr>
          </w:p>
        </w:tc>
        <w:tc>
          <w:tcPr>
            <w:tcW w:w="1784" w:type="dxa"/>
            <w:tcBorders>
              <w:top w:val="single" w:sz="4" w:space="0" w:color="auto"/>
              <w:left w:val="single" w:sz="4" w:space="0" w:color="auto"/>
              <w:bottom w:val="single" w:sz="4" w:space="0" w:color="auto"/>
              <w:right w:val="single" w:sz="4" w:space="0" w:color="auto"/>
            </w:tcBorders>
          </w:tcPr>
          <w:p w14:paraId="354FFE96" w14:textId="77777777" w:rsidR="00A979C6" w:rsidRPr="000456C1" w:rsidRDefault="00A979C6" w:rsidP="00F62252">
            <w:pPr>
              <w:rPr>
                <w:rFonts w:ascii="Times New Roman" w:hAnsi="Times New Roman" w:cs="Times New Roman"/>
                <w:bCs/>
                <w:sz w:val="18"/>
                <w:szCs w:val="18"/>
              </w:rPr>
            </w:pPr>
          </w:p>
        </w:tc>
        <w:tc>
          <w:tcPr>
            <w:tcW w:w="1899" w:type="dxa"/>
            <w:tcBorders>
              <w:top w:val="single" w:sz="4" w:space="0" w:color="auto"/>
              <w:left w:val="single" w:sz="4" w:space="0" w:color="auto"/>
              <w:bottom w:val="single" w:sz="4" w:space="0" w:color="auto"/>
              <w:right w:val="single" w:sz="4" w:space="0" w:color="auto"/>
            </w:tcBorders>
            <w:hideMark/>
          </w:tcPr>
          <w:p w14:paraId="58E68C52" w14:textId="77777777" w:rsidR="00A979C6" w:rsidRPr="000456C1" w:rsidRDefault="00A979C6" w:rsidP="00F62252">
            <w:pPr>
              <w:rPr>
                <w:rFonts w:ascii="Times New Roman" w:hAnsi="Times New Roman" w:cs="Times New Roman"/>
                <w:bCs/>
                <w:sz w:val="18"/>
                <w:szCs w:val="18"/>
              </w:rPr>
            </w:pPr>
            <w:r w:rsidRPr="000456C1">
              <w:rPr>
                <w:rFonts w:ascii="Times New Roman" w:hAnsi="Times New Roman" w:cs="Times New Roman"/>
                <w:bCs/>
                <w:sz w:val="18"/>
                <w:szCs w:val="18"/>
              </w:rPr>
              <w:t>Trauma-informed therapy</w:t>
            </w:r>
          </w:p>
          <w:p w14:paraId="1FA1F8BD" w14:textId="77777777" w:rsidR="00A979C6" w:rsidRPr="000456C1" w:rsidRDefault="00A979C6" w:rsidP="002815D8">
            <w:pPr>
              <w:pStyle w:val="ListParagraph"/>
              <w:numPr>
                <w:ilvl w:val="0"/>
                <w:numId w:val="32"/>
              </w:numPr>
              <w:ind w:left="170" w:hanging="170"/>
              <w:rPr>
                <w:rFonts w:ascii="Times New Roman" w:hAnsi="Times New Roman" w:cs="Times New Roman"/>
                <w:bCs/>
                <w:sz w:val="18"/>
                <w:szCs w:val="18"/>
              </w:rPr>
            </w:pPr>
            <w:r w:rsidRPr="000456C1">
              <w:rPr>
                <w:rFonts w:ascii="Times New Roman" w:hAnsi="Times New Roman" w:cs="Times New Roman"/>
                <w:bCs/>
                <w:sz w:val="18"/>
                <w:szCs w:val="18"/>
              </w:rPr>
              <w:t>Seeking Safety</w:t>
            </w:r>
          </w:p>
          <w:p w14:paraId="23D0210F" w14:textId="77777777" w:rsidR="00A979C6" w:rsidRPr="000456C1" w:rsidRDefault="00A979C6" w:rsidP="002815D8">
            <w:pPr>
              <w:pStyle w:val="ListParagraph"/>
              <w:numPr>
                <w:ilvl w:val="0"/>
                <w:numId w:val="32"/>
              </w:numPr>
              <w:ind w:left="170" w:hanging="170"/>
              <w:rPr>
                <w:rFonts w:ascii="Times New Roman" w:hAnsi="Times New Roman" w:cs="Times New Roman"/>
                <w:bCs/>
                <w:sz w:val="18"/>
                <w:szCs w:val="18"/>
              </w:rPr>
            </w:pPr>
            <w:r w:rsidRPr="000456C1">
              <w:rPr>
                <w:rFonts w:ascii="Times New Roman" w:hAnsi="Times New Roman" w:cs="Times New Roman"/>
                <w:sz w:val="18"/>
                <w:szCs w:val="18"/>
              </w:rPr>
              <w:t>Trauma Recovery &amp; Empowerment Model (TREM)</w:t>
            </w:r>
          </w:p>
          <w:p w14:paraId="02911159" w14:textId="77777777" w:rsidR="00A979C6" w:rsidRPr="000456C1" w:rsidRDefault="00A979C6" w:rsidP="002815D8">
            <w:pPr>
              <w:pStyle w:val="ListParagraph"/>
              <w:numPr>
                <w:ilvl w:val="0"/>
                <w:numId w:val="32"/>
              </w:numPr>
              <w:ind w:left="170" w:hanging="170"/>
              <w:rPr>
                <w:rFonts w:ascii="Times New Roman" w:hAnsi="Times New Roman" w:cs="Times New Roman"/>
                <w:bCs/>
                <w:sz w:val="18"/>
                <w:szCs w:val="18"/>
              </w:rPr>
            </w:pPr>
            <w:r w:rsidRPr="000456C1">
              <w:rPr>
                <w:rFonts w:ascii="Times New Roman" w:hAnsi="Times New Roman" w:cs="Times New Roman"/>
                <w:sz w:val="18"/>
                <w:szCs w:val="18"/>
              </w:rPr>
              <w:t>Helping Men/Women Recover</w:t>
            </w:r>
          </w:p>
        </w:tc>
        <w:tc>
          <w:tcPr>
            <w:tcW w:w="1619" w:type="dxa"/>
            <w:tcBorders>
              <w:top w:val="single" w:sz="4" w:space="0" w:color="auto"/>
              <w:left w:val="single" w:sz="4" w:space="0" w:color="auto"/>
              <w:bottom w:val="single" w:sz="4" w:space="0" w:color="auto"/>
              <w:right w:val="single" w:sz="4" w:space="0" w:color="auto"/>
            </w:tcBorders>
          </w:tcPr>
          <w:p w14:paraId="12532F18" w14:textId="77777777" w:rsidR="00A979C6" w:rsidRPr="000456C1" w:rsidRDefault="00A979C6" w:rsidP="00F62252">
            <w:pPr>
              <w:rPr>
                <w:rFonts w:ascii="Times New Roman" w:hAnsi="Times New Roman" w:cs="Times New Roman"/>
                <w:sz w:val="18"/>
                <w:szCs w:val="18"/>
              </w:rPr>
            </w:pPr>
          </w:p>
        </w:tc>
      </w:tr>
    </w:tbl>
    <w:p w14:paraId="39BDE4AB" w14:textId="77777777" w:rsidR="00A979C6" w:rsidRPr="000456C1" w:rsidRDefault="00A979C6" w:rsidP="00A979C6">
      <w:pPr>
        <w:jc w:val="center"/>
        <w:rPr>
          <w:color w:val="auto"/>
        </w:rPr>
      </w:pPr>
    </w:p>
    <w:p w14:paraId="44FA390E" w14:textId="77777777" w:rsidR="00A979C6" w:rsidRPr="000456C1" w:rsidRDefault="00A979C6" w:rsidP="00A979C6">
      <w:pPr>
        <w:rPr>
          <w:color w:val="auto"/>
        </w:rPr>
      </w:pPr>
      <w:r w:rsidRPr="000456C1">
        <w:rPr>
          <w:color w:val="auto"/>
        </w:rPr>
        <w:br w:type="page"/>
      </w:r>
    </w:p>
    <w:p w14:paraId="04ADD930" w14:textId="374942B0" w:rsidR="00555ECE" w:rsidRPr="000456C1" w:rsidRDefault="009B21C8" w:rsidP="00555ECE">
      <w:pPr>
        <w:ind w:left="0"/>
        <w:jc w:val="center"/>
        <w:rPr>
          <w:color w:val="auto"/>
        </w:rPr>
      </w:pPr>
      <w:r w:rsidRPr="000456C1">
        <w:rPr>
          <w:b/>
          <w:color w:val="auto"/>
        </w:rPr>
        <w:lastRenderedPageBreak/>
        <w:t>APPENDIX D</w:t>
      </w:r>
      <w:r w:rsidR="009F2601" w:rsidRPr="000456C1">
        <w:rPr>
          <w:b/>
          <w:color w:val="auto"/>
        </w:rPr>
        <w:br/>
      </w:r>
      <w:r w:rsidR="00555ECE" w:rsidRPr="000456C1">
        <w:rPr>
          <w:color w:val="auto"/>
        </w:rPr>
        <w:t>Performance Measurement Matrix</w:t>
      </w:r>
    </w:p>
    <w:p w14:paraId="1C71BA97" w14:textId="77777777" w:rsidR="00555ECE" w:rsidRPr="000456C1" w:rsidRDefault="00555ECE" w:rsidP="00555ECE">
      <w:pPr>
        <w:jc w:val="center"/>
        <w:rPr>
          <w:b/>
          <w:color w:val="auto"/>
        </w:rPr>
      </w:pPr>
    </w:p>
    <w:p w14:paraId="520FF684" w14:textId="77777777" w:rsidR="00555ECE" w:rsidRPr="000456C1" w:rsidRDefault="00555ECE" w:rsidP="00555ECE">
      <w:pPr>
        <w:pStyle w:val="Default"/>
        <w:rPr>
          <w:rFonts w:ascii="Times New Roman" w:hAnsi="Times New Roman" w:cs="Times New Roman"/>
          <w:color w:val="auto"/>
        </w:rPr>
      </w:pPr>
      <w:r w:rsidRPr="000456C1">
        <w:rPr>
          <w:rFonts w:ascii="Times New Roman" w:hAnsi="Times New Roman" w:cs="Times New Roman"/>
          <w:color w:val="auto"/>
        </w:rPr>
        <w:t>The following contractual performance measures will be used to review adherence to Adult Redeploy Illinois requirements. Certain conditions related to the performance measures may initiate the need for technical assistance and/or corrective action:</w:t>
      </w:r>
    </w:p>
    <w:p w14:paraId="4971009E" w14:textId="77777777" w:rsidR="00555ECE" w:rsidRPr="000456C1" w:rsidRDefault="00555ECE" w:rsidP="00555ECE">
      <w:pPr>
        <w:pStyle w:val="Default"/>
        <w:jc w:val="center"/>
        <w:rPr>
          <w:color w:val="auto"/>
        </w:rPr>
      </w:pPr>
    </w:p>
    <w:tbl>
      <w:tblPr>
        <w:tblStyle w:val="TableGrid"/>
        <w:tblW w:w="0" w:type="auto"/>
        <w:tblInd w:w="-5" w:type="dxa"/>
        <w:tblLook w:val="04A0" w:firstRow="1" w:lastRow="0" w:firstColumn="1" w:lastColumn="0" w:noHBand="0" w:noVBand="1"/>
      </w:tblPr>
      <w:tblGrid>
        <w:gridCol w:w="4598"/>
        <w:gridCol w:w="4307"/>
      </w:tblGrid>
      <w:tr w:rsidR="000456C1" w:rsidRPr="000456C1" w14:paraId="09D144CD" w14:textId="77777777" w:rsidTr="00824B6E">
        <w:tc>
          <w:tcPr>
            <w:tcW w:w="4790" w:type="dxa"/>
          </w:tcPr>
          <w:p w14:paraId="0F317F00" w14:textId="77777777" w:rsidR="00555ECE" w:rsidRPr="000456C1" w:rsidRDefault="00555ECE" w:rsidP="00824B6E">
            <w:pPr>
              <w:pStyle w:val="Default"/>
              <w:jc w:val="center"/>
              <w:rPr>
                <w:rFonts w:ascii="Times New Roman" w:hAnsi="Times New Roman"/>
                <w:b/>
                <w:sz w:val="20"/>
                <w:szCs w:val="20"/>
              </w:rPr>
            </w:pPr>
            <w:r w:rsidRPr="000456C1">
              <w:rPr>
                <w:rFonts w:ascii="Times New Roman" w:hAnsi="Times New Roman"/>
                <w:b/>
                <w:sz w:val="20"/>
                <w:szCs w:val="20"/>
              </w:rPr>
              <w:t>Contractual Performance Measure</w:t>
            </w:r>
          </w:p>
        </w:tc>
        <w:tc>
          <w:tcPr>
            <w:tcW w:w="4565" w:type="dxa"/>
          </w:tcPr>
          <w:p w14:paraId="78E1CF0E" w14:textId="77777777" w:rsidR="00555ECE" w:rsidRPr="000456C1" w:rsidRDefault="00555ECE" w:rsidP="00824B6E">
            <w:pPr>
              <w:pStyle w:val="Default"/>
              <w:jc w:val="center"/>
              <w:rPr>
                <w:rFonts w:ascii="Times New Roman" w:hAnsi="Times New Roman"/>
                <w:b/>
                <w:sz w:val="20"/>
                <w:szCs w:val="20"/>
              </w:rPr>
            </w:pPr>
            <w:r w:rsidRPr="000456C1">
              <w:rPr>
                <w:rFonts w:ascii="Times New Roman" w:hAnsi="Times New Roman"/>
                <w:b/>
                <w:sz w:val="20"/>
                <w:szCs w:val="20"/>
              </w:rPr>
              <w:t>Initiator for Corrective Action</w:t>
            </w:r>
          </w:p>
        </w:tc>
      </w:tr>
      <w:tr w:rsidR="000456C1" w:rsidRPr="000456C1" w14:paraId="649D8C6A" w14:textId="77777777" w:rsidTr="00824B6E">
        <w:trPr>
          <w:trHeight w:val="1070"/>
        </w:trPr>
        <w:tc>
          <w:tcPr>
            <w:tcW w:w="4790" w:type="dxa"/>
          </w:tcPr>
          <w:p w14:paraId="3C491190" w14:textId="77777777" w:rsidR="00555ECE" w:rsidRPr="000456C1" w:rsidRDefault="00555ECE" w:rsidP="00824B6E">
            <w:pPr>
              <w:pStyle w:val="Default"/>
              <w:rPr>
                <w:rFonts w:ascii="Times New Roman" w:hAnsi="Times New Roman"/>
                <w:sz w:val="20"/>
                <w:szCs w:val="20"/>
              </w:rPr>
            </w:pPr>
            <w:r w:rsidRPr="000456C1">
              <w:rPr>
                <w:rFonts w:ascii="Times New Roman" w:hAnsi="Times New Roman"/>
                <w:sz w:val="20"/>
                <w:szCs w:val="20"/>
              </w:rPr>
              <w:t>Reduction goal:</w:t>
            </w:r>
          </w:p>
          <w:p w14:paraId="5A3397C7" w14:textId="77777777" w:rsidR="00555ECE" w:rsidRPr="000456C1" w:rsidRDefault="00555ECE" w:rsidP="002815D8">
            <w:pPr>
              <w:pStyle w:val="Default"/>
              <w:numPr>
                <w:ilvl w:val="0"/>
                <w:numId w:val="41"/>
              </w:numPr>
              <w:adjustRightInd/>
              <w:rPr>
                <w:sz w:val="20"/>
                <w:szCs w:val="20"/>
              </w:rPr>
            </w:pPr>
            <w:r w:rsidRPr="000456C1">
              <w:rPr>
                <w:rFonts w:ascii="Times New Roman" w:hAnsi="Times New Roman"/>
                <w:sz w:val="20"/>
                <w:szCs w:val="20"/>
              </w:rPr>
              <w:t xml:space="preserve">25% reduction of ARI-eligible IDOC commitments from the identified target population for the grant period.  </w:t>
            </w:r>
          </w:p>
        </w:tc>
        <w:tc>
          <w:tcPr>
            <w:tcW w:w="4565" w:type="dxa"/>
          </w:tcPr>
          <w:p w14:paraId="08529EAA" w14:textId="77777777" w:rsidR="00555ECE" w:rsidRPr="000456C1" w:rsidRDefault="00555ECE" w:rsidP="002815D8">
            <w:pPr>
              <w:pStyle w:val="Default"/>
              <w:numPr>
                <w:ilvl w:val="0"/>
                <w:numId w:val="38"/>
              </w:numPr>
              <w:adjustRightInd/>
              <w:rPr>
                <w:rFonts w:ascii="Times New Roman" w:hAnsi="Times New Roman"/>
                <w:sz w:val="20"/>
                <w:szCs w:val="20"/>
              </w:rPr>
            </w:pPr>
            <w:r w:rsidRPr="000456C1">
              <w:rPr>
                <w:rFonts w:ascii="Times New Roman" w:hAnsi="Times New Roman"/>
                <w:sz w:val="20"/>
                <w:szCs w:val="20"/>
              </w:rPr>
              <w:t>Failure to meet or risk of failure to meet the contractual 25% reduction goal for the grant period.</w:t>
            </w:r>
          </w:p>
        </w:tc>
      </w:tr>
      <w:tr w:rsidR="000456C1" w:rsidRPr="000456C1" w14:paraId="02E944F2" w14:textId="77777777" w:rsidTr="00824B6E">
        <w:trPr>
          <w:trHeight w:val="1070"/>
        </w:trPr>
        <w:tc>
          <w:tcPr>
            <w:tcW w:w="4790" w:type="dxa"/>
          </w:tcPr>
          <w:p w14:paraId="0B20A23E" w14:textId="77777777" w:rsidR="00555ECE" w:rsidRPr="000456C1" w:rsidRDefault="00555ECE" w:rsidP="00824B6E">
            <w:pPr>
              <w:pStyle w:val="Default"/>
              <w:rPr>
                <w:rFonts w:ascii="Times New Roman" w:hAnsi="Times New Roman"/>
                <w:sz w:val="20"/>
                <w:szCs w:val="20"/>
              </w:rPr>
            </w:pPr>
            <w:r w:rsidRPr="000456C1">
              <w:rPr>
                <w:rFonts w:ascii="Times New Roman" w:hAnsi="Times New Roman"/>
                <w:sz w:val="20"/>
                <w:szCs w:val="20"/>
              </w:rPr>
              <w:t>Assessment tools:</w:t>
            </w:r>
          </w:p>
          <w:p w14:paraId="7DFCCEEE" w14:textId="77777777" w:rsidR="00555ECE" w:rsidRPr="000456C1" w:rsidRDefault="00555ECE" w:rsidP="002815D8">
            <w:pPr>
              <w:pStyle w:val="Default"/>
              <w:numPr>
                <w:ilvl w:val="0"/>
                <w:numId w:val="38"/>
              </w:numPr>
              <w:adjustRightInd/>
              <w:rPr>
                <w:rFonts w:ascii="Times New Roman" w:hAnsi="Times New Roman"/>
                <w:sz w:val="20"/>
                <w:szCs w:val="20"/>
              </w:rPr>
            </w:pPr>
            <w:r w:rsidRPr="000456C1">
              <w:rPr>
                <w:rFonts w:ascii="Times New Roman" w:hAnsi="Times New Roman"/>
                <w:sz w:val="20"/>
                <w:szCs w:val="20"/>
              </w:rPr>
              <w:t>Risk and needs assessment information utilized for enrollment determinations.</w:t>
            </w:r>
          </w:p>
        </w:tc>
        <w:tc>
          <w:tcPr>
            <w:tcW w:w="4565" w:type="dxa"/>
          </w:tcPr>
          <w:p w14:paraId="669B7951" w14:textId="77777777" w:rsidR="00555ECE" w:rsidRPr="000456C1" w:rsidRDefault="00555ECE" w:rsidP="002815D8">
            <w:pPr>
              <w:pStyle w:val="Default"/>
              <w:numPr>
                <w:ilvl w:val="0"/>
                <w:numId w:val="38"/>
              </w:numPr>
              <w:adjustRightInd/>
              <w:rPr>
                <w:rFonts w:ascii="Times New Roman" w:hAnsi="Times New Roman"/>
                <w:sz w:val="20"/>
                <w:szCs w:val="20"/>
              </w:rPr>
            </w:pPr>
            <w:r w:rsidRPr="000456C1">
              <w:rPr>
                <w:rFonts w:ascii="Times New Roman" w:hAnsi="Times New Roman"/>
                <w:sz w:val="20"/>
                <w:szCs w:val="20"/>
              </w:rPr>
              <w:t>No assessment tool in use.</w:t>
            </w:r>
          </w:p>
          <w:p w14:paraId="758A182D" w14:textId="77777777" w:rsidR="00555ECE" w:rsidRPr="000456C1" w:rsidRDefault="00555ECE" w:rsidP="002815D8">
            <w:pPr>
              <w:pStyle w:val="Default"/>
              <w:numPr>
                <w:ilvl w:val="0"/>
                <w:numId w:val="38"/>
              </w:numPr>
              <w:adjustRightInd/>
              <w:rPr>
                <w:rFonts w:ascii="Times New Roman" w:hAnsi="Times New Roman"/>
                <w:sz w:val="20"/>
                <w:szCs w:val="20"/>
              </w:rPr>
            </w:pPr>
            <w:r w:rsidRPr="000456C1">
              <w:rPr>
                <w:rFonts w:ascii="Times New Roman" w:hAnsi="Times New Roman"/>
                <w:sz w:val="20"/>
                <w:szCs w:val="20"/>
              </w:rPr>
              <w:t>Assessment tool not used consistently.</w:t>
            </w:r>
          </w:p>
          <w:p w14:paraId="4DCE6AF0" w14:textId="77777777" w:rsidR="00555ECE" w:rsidRPr="000456C1" w:rsidRDefault="00555ECE" w:rsidP="002815D8">
            <w:pPr>
              <w:pStyle w:val="Default"/>
              <w:numPr>
                <w:ilvl w:val="0"/>
                <w:numId w:val="38"/>
              </w:numPr>
              <w:adjustRightInd/>
              <w:rPr>
                <w:rFonts w:ascii="Times New Roman" w:hAnsi="Times New Roman"/>
                <w:sz w:val="20"/>
                <w:szCs w:val="20"/>
              </w:rPr>
            </w:pPr>
            <w:r w:rsidRPr="000456C1">
              <w:rPr>
                <w:rFonts w:ascii="Times New Roman" w:hAnsi="Times New Roman"/>
                <w:sz w:val="20"/>
                <w:szCs w:val="20"/>
              </w:rPr>
              <w:t>Assessment tool failing to guide enrollment or programming determinations.</w:t>
            </w:r>
          </w:p>
        </w:tc>
      </w:tr>
      <w:tr w:rsidR="000456C1" w:rsidRPr="000456C1" w14:paraId="10DEBEED" w14:textId="77777777" w:rsidTr="00824B6E">
        <w:trPr>
          <w:trHeight w:val="1763"/>
        </w:trPr>
        <w:tc>
          <w:tcPr>
            <w:tcW w:w="4790" w:type="dxa"/>
          </w:tcPr>
          <w:p w14:paraId="4A069D87" w14:textId="77777777" w:rsidR="00555ECE" w:rsidRPr="000456C1" w:rsidRDefault="00555ECE" w:rsidP="00824B6E">
            <w:pPr>
              <w:pStyle w:val="Default"/>
              <w:rPr>
                <w:rFonts w:ascii="Times New Roman" w:hAnsi="Times New Roman"/>
                <w:sz w:val="20"/>
                <w:szCs w:val="20"/>
              </w:rPr>
            </w:pPr>
            <w:r w:rsidRPr="000456C1">
              <w:rPr>
                <w:rFonts w:ascii="Times New Roman" w:hAnsi="Times New Roman"/>
                <w:sz w:val="20"/>
                <w:szCs w:val="20"/>
              </w:rPr>
              <w:t>Evidence-based practices (EBP):</w:t>
            </w:r>
          </w:p>
          <w:p w14:paraId="7AD624ED" w14:textId="77777777" w:rsidR="00555ECE" w:rsidRPr="000456C1" w:rsidRDefault="00555ECE" w:rsidP="002815D8">
            <w:pPr>
              <w:pStyle w:val="Default"/>
              <w:numPr>
                <w:ilvl w:val="0"/>
                <w:numId w:val="42"/>
              </w:numPr>
              <w:adjustRightInd/>
              <w:rPr>
                <w:rFonts w:ascii="Times New Roman" w:hAnsi="Times New Roman"/>
                <w:sz w:val="20"/>
                <w:szCs w:val="20"/>
              </w:rPr>
            </w:pPr>
            <w:r w:rsidRPr="000456C1">
              <w:rPr>
                <w:rFonts w:ascii="Times New Roman" w:hAnsi="Times New Roman"/>
                <w:sz w:val="20"/>
                <w:szCs w:val="20"/>
              </w:rPr>
              <w:t>Fidelity of EBP is documented.</w:t>
            </w:r>
          </w:p>
          <w:p w14:paraId="045383A0" w14:textId="77777777" w:rsidR="00555ECE" w:rsidRPr="000456C1" w:rsidRDefault="00555ECE" w:rsidP="002815D8">
            <w:pPr>
              <w:pStyle w:val="Default"/>
              <w:numPr>
                <w:ilvl w:val="0"/>
                <w:numId w:val="42"/>
              </w:numPr>
              <w:adjustRightInd/>
              <w:rPr>
                <w:rFonts w:ascii="Times New Roman" w:hAnsi="Times New Roman"/>
                <w:sz w:val="20"/>
                <w:szCs w:val="20"/>
              </w:rPr>
            </w:pPr>
            <w:r w:rsidRPr="000456C1">
              <w:rPr>
                <w:rFonts w:ascii="Times New Roman" w:hAnsi="Times New Roman"/>
                <w:sz w:val="20"/>
                <w:szCs w:val="20"/>
              </w:rPr>
              <w:t>100% of enrolled are receiving EBP.</w:t>
            </w:r>
          </w:p>
          <w:p w14:paraId="12ED376B" w14:textId="77777777" w:rsidR="00555ECE" w:rsidRPr="000456C1" w:rsidRDefault="00555ECE" w:rsidP="002815D8">
            <w:pPr>
              <w:pStyle w:val="Default"/>
              <w:numPr>
                <w:ilvl w:val="0"/>
                <w:numId w:val="42"/>
              </w:numPr>
              <w:adjustRightInd/>
              <w:rPr>
                <w:rFonts w:ascii="Times New Roman" w:hAnsi="Times New Roman"/>
                <w:sz w:val="20"/>
                <w:szCs w:val="20"/>
              </w:rPr>
            </w:pPr>
            <w:r w:rsidRPr="000456C1">
              <w:rPr>
                <w:rFonts w:ascii="Times New Roman" w:hAnsi="Times New Roman"/>
                <w:sz w:val="20"/>
                <w:szCs w:val="20"/>
              </w:rPr>
              <w:t>% high-risk/need engaged in appropriate programming (e.g. substance abuse treatment, mental health treatment, cognitive-behavioral therapy).</w:t>
            </w:r>
          </w:p>
        </w:tc>
        <w:tc>
          <w:tcPr>
            <w:tcW w:w="4565" w:type="dxa"/>
          </w:tcPr>
          <w:p w14:paraId="3173B061" w14:textId="77777777" w:rsidR="00555ECE" w:rsidRPr="000456C1" w:rsidRDefault="00555ECE" w:rsidP="002815D8">
            <w:pPr>
              <w:pStyle w:val="Default"/>
              <w:numPr>
                <w:ilvl w:val="0"/>
                <w:numId w:val="37"/>
              </w:numPr>
              <w:adjustRightInd/>
              <w:rPr>
                <w:rFonts w:ascii="Times New Roman" w:hAnsi="Times New Roman"/>
                <w:sz w:val="20"/>
                <w:szCs w:val="20"/>
              </w:rPr>
            </w:pPr>
            <w:r w:rsidRPr="000456C1">
              <w:rPr>
                <w:rFonts w:ascii="Times New Roman" w:hAnsi="Times New Roman"/>
                <w:sz w:val="20"/>
                <w:szCs w:val="20"/>
              </w:rPr>
              <w:t>Failure to use EBP (e.g., failure to assess and use information for enrollment and programming, failure to utilize risk-need-responsivity model, failure to use evidence-based programs or curricula).</w:t>
            </w:r>
          </w:p>
          <w:p w14:paraId="3E424F08" w14:textId="77777777" w:rsidR="00555ECE" w:rsidRPr="000456C1" w:rsidRDefault="00555ECE" w:rsidP="002815D8">
            <w:pPr>
              <w:pStyle w:val="Default"/>
              <w:numPr>
                <w:ilvl w:val="0"/>
                <w:numId w:val="37"/>
              </w:numPr>
              <w:adjustRightInd/>
              <w:rPr>
                <w:rFonts w:ascii="Times New Roman" w:hAnsi="Times New Roman"/>
                <w:sz w:val="20"/>
                <w:szCs w:val="20"/>
              </w:rPr>
            </w:pPr>
            <w:r w:rsidRPr="000456C1">
              <w:rPr>
                <w:rFonts w:ascii="Times New Roman" w:hAnsi="Times New Roman"/>
                <w:sz w:val="20"/>
                <w:szCs w:val="20"/>
              </w:rPr>
              <w:t>Failure to address technical assistance recommendations in a timely manner.</w:t>
            </w:r>
          </w:p>
        </w:tc>
      </w:tr>
      <w:tr w:rsidR="000456C1" w:rsidRPr="000456C1" w14:paraId="71D6417A" w14:textId="77777777" w:rsidTr="00824B6E">
        <w:trPr>
          <w:trHeight w:val="1988"/>
        </w:trPr>
        <w:tc>
          <w:tcPr>
            <w:tcW w:w="4790" w:type="dxa"/>
          </w:tcPr>
          <w:p w14:paraId="4C4F357B" w14:textId="77777777" w:rsidR="00555ECE" w:rsidRPr="000456C1" w:rsidRDefault="00555ECE" w:rsidP="00824B6E">
            <w:pPr>
              <w:pStyle w:val="Default"/>
              <w:rPr>
                <w:rFonts w:ascii="Times New Roman" w:hAnsi="Times New Roman"/>
                <w:sz w:val="20"/>
                <w:szCs w:val="20"/>
              </w:rPr>
            </w:pPr>
            <w:r w:rsidRPr="000456C1">
              <w:rPr>
                <w:rFonts w:ascii="Times New Roman" w:hAnsi="Times New Roman"/>
                <w:sz w:val="20"/>
                <w:szCs w:val="20"/>
              </w:rPr>
              <w:t>Appropriate ARI target/service population:</w:t>
            </w:r>
          </w:p>
          <w:p w14:paraId="15C3900B" w14:textId="77777777" w:rsidR="00555ECE" w:rsidRPr="000456C1" w:rsidRDefault="00555ECE" w:rsidP="002815D8">
            <w:pPr>
              <w:pStyle w:val="Default"/>
              <w:numPr>
                <w:ilvl w:val="0"/>
                <w:numId w:val="43"/>
              </w:numPr>
              <w:adjustRightInd/>
              <w:rPr>
                <w:rFonts w:ascii="Times New Roman" w:hAnsi="Times New Roman"/>
                <w:sz w:val="20"/>
                <w:szCs w:val="20"/>
              </w:rPr>
            </w:pPr>
            <w:r w:rsidRPr="000456C1">
              <w:rPr>
                <w:rFonts w:ascii="Times New Roman" w:hAnsi="Times New Roman"/>
                <w:sz w:val="20"/>
                <w:szCs w:val="20"/>
              </w:rPr>
              <w:t>Participants are:</w:t>
            </w:r>
          </w:p>
          <w:p w14:paraId="0A79C01B" w14:textId="77777777" w:rsidR="00555ECE" w:rsidRPr="000456C1" w:rsidRDefault="00555ECE" w:rsidP="002815D8">
            <w:pPr>
              <w:pStyle w:val="Default"/>
              <w:numPr>
                <w:ilvl w:val="1"/>
                <w:numId w:val="43"/>
              </w:numPr>
              <w:adjustRightInd/>
              <w:rPr>
                <w:rFonts w:ascii="Times New Roman" w:hAnsi="Times New Roman"/>
                <w:sz w:val="20"/>
                <w:szCs w:val="20"/>
              </w:rPr>
            </w:pPr>
            <w:r w:rsidRPr="000456C1">
              <w:rPr>
                <w:rFonts w:ascii="Times New Roman" w:hAnsi="Times New Roman"/>
                <w:sz w:val="20"/>
                <w:szCs w:val="20"/>
              </w:rPr>
              <w:t>Probation-eligible</w:t>
            </w:r>
          </w:p>
          <w:p w14:paraId="7BCB7192" w14:textId="77777777" w:rsidR="00555ECE" w:rsidRPr="000456C1" w:rsidRDefault="00555ECE" w:rsidP="002815D8">
            <w:pPr>
              <w:pStyle w:val="Default"/>
              <w:numPr>
                <w:ilvl w:val="1"/>
                <w:numId w:val="43"/>
              </w:numPr>
              <w:adjustRightInd/>
              <w:rPr>
                <w:rFonts w:ascii="Times New Roman" w:hAnsi="Times New Roman"/>
                <w:sz w:val="20"/>
                <w:szCs w:val="20"/>
              </w:rPr>
            </w:pPr>
            <w:r w:rsidRPr="000456C1">
              <w:rPr>
                <w:rFonts w:ascii="Times New Roman" w:hAnsi="Times New Roman"/>
                <w:sz w:val="20"/>
                <w:szCs w:val="20"/>
              </w:rPr>
              <w:t xml:space="preserve">Prison-bound </w:t>
            </w:r>
          </w:p>
          <w:p w14:paraId="46D0DCDC" w14:textId="77777777" w:rsidR="00555ECE" w:rsidRPr="000456C1" w:rsidRDefault="00555ECE" w:rsidP="002815D8">
            <w:pPr>
              <w:pStyle w:val="Default"/>
              <w:numPr>
                <w:ilvl w:val="1"/>
                <w:numId w:val="43"/>
              </w:numPr>
              <w:adjustRightInd/>
              <w:rPr>
                <w:rFonts w:ascii="Times New Roman" w:hAnsi="Times New Roman"/>
                <w:sz w:val="20"/>
                <w:szCs w:val="20"/>
              </w:rPr>
            </w:pPr>
            <w:r w:rsidRPr="000456C1">
              <w:rPr>
                <w:rFonts w:ascii="Times New Roman" w:hAnsi="Times New Roman"/>
                <w:sz w:val="20"/>
                <w:szCs w:val="20"/>
              </w:rPr>
              <w:t xml:space="preserve">Moderate to high risk </w:t>
            </w:r>
          </w:p>
          <w:p w14:paraId="55B5B046" w14:textId="77777777" w:rsidR="00555ECE" w:rsidRPr="000456C1" w:rsidRDefault="00555ECE" w:rsidP="002815D8">
            <w:pPr>
              <w:pStyle w:val="Default"/>
              <w:numPr>
                <w:ilvl w:val="0"/>
                <w:numId w:val="43"/>
              </w:numPr>
              <w:adjustRightInd/>
              <w:rPr>
                <w:rFonts w:ascii="Times New Roman" w:hAnsi="Times New Roman"/>
                <w:sz w:val="20"/>
                <w:szCs w:val="20"/>
              </w:rPr>
            </w:pPr>
            <w:r w:rsidRPr="000456C1">
              <w:rPr>
                <w:rFonts w:ascii="Times New Roman" w:hAnsi="Times New Roman"/>
                <w:sz w:val="20"/>
                <w:szCs w:val="20"/>
              </w:rPr>
              <w:t>Local programs enroll appropriate target population as planned to match intervention (e.g., high-risk/low-need, high-risk/high-need).</w:t>
            </w:r>
          </w:p>
        </w:tc>
        <w:tc>
          <w:tcPr>
            <w:tcW w:w="4565" w:type="dxa"/>
          </w:tcPr>
          <w:p w14:paraId="36384ACB" w14:textId="77777777" w:rsidR="00555ECE" w:rsidRPr="000456C1" w:rsidRDefault="00555ECE" w:rsidP="002815D8">
            <w:pPr>
              <w:pStyle w:val="Default"/>
              <w:numPr>
                <w:ilvl w:val="0"/>
                <w:numId w:val="39"/>
              </w:numPr>
              <w:adjustRightInd/>
              <w:rPr>
                <w:rFonts w:ascii="Times New Roman" w:hAnsi="Times New Roman"/>
                <w:sz w:val="20"/>
                <w:szCs w:val="20"/>
              </w:rPr>
            </w:pPr>
            <w:r w:rsidRPr="000456C1">
              <w:rPr>
                <w:rFonts w:ascii="Times New Roman" w:hAnsi="Times New Roman"/>
                <w:sz w:val="20"/>
                <w:szCs w:val="20"/>
              </w:rPr>
              <w:t>Analysis of program’s unsuccessful exits shows a lower than pre-determined threshold of program revocations committed to IDOC.</w:t>
            </w:r>
          </w:p>
          <w:p w14:paraId="289A0DA9" w14:textId="77777777" w:rsidR="00555ECE" w:rsidRPr="000456C1" w:rsidRDefault="00555ECE" w:rsidP="002815D8">
            <w:pPr>
              <w:pStyle w:val="Default"/>
              <w:numPr>
                <w:ilvl w:val="0"/>
                <w:numId w:val="39"/>
              </w:numPr>
              <w:adjustRightInd/>
              <w:rPr>
                <w:rFonts w:ascii="Times New Roman" w:hAnsi="Times New Roman"/>
                <w:sz w:val="20"/>
                <w:szCs w:val="20"/>
              </w:rPr>
            </w:pPr>
            <w:r w:rsidRPr="000456C1">
              <w:rPr>
                <w:rFonts w:ascii="Times New Roman" w:hAnsi="Times New Roman"/>
                <w:sz w:val="20"/>
                <w:szCs w:val="20"/>
              </w:rPr>
              <w:t>Analysis of risk scores shows program is not serving moderate to high-risk individuals according to pre-determined threshold.</w:t>
            </w:r>
          </w:p>
          <w:p w14:paraId="390AE3E9" w14:textId="77777777" w:rsidR="00555ECE" w:rsidRPr="000456C1" w:rsidRDefault="00555ECE" w:rsidP="002815D8">
            <w:pPr>
              <w:pStyle w:val="Default"/>
              <w:numPr>
                <w:ilvl w:val="0"/>
                <w:numId w:val="39"/>
              </w:numPr>
              <w:adjustRightInd/>
              <w:rPr>
                <w:rFonts w:ascii="Times New Roman" w:hAnsi="Times New Roman"/>
                <w:sz w:val="20"/>
                <w:szCs w:val="20"/>
              </w:rPr>
            </w:pPr>
            <w:r w:rsidRPr="000456C1">
              <w:rPr>
                <w:rFonts w:ascii="Times New Roman" w:hAnsi="Times New Roman"/>
                <w:sz w:val="20"/>
                <w:szCs w:val="20"/>
              </w:rPr>
              <w:t>Analysis shows program is excessively overriding risk scores.</w:t>
            </w:r>
          </w:p>
        </w:tc>
      </w:tr>
      <w:tr w:rsidR="000456C1" w:rsidRPr="000456C1" w14:paraId="7E17B5CC" w14:textId="77777777" w:rsidTr="00824B6E">
        <w:trPr>
          <w:trHeight w:val="3158"/>
        </w:trPr>
        <w:tc>
          <w:tcPr>
            <w:tcW w:w="4790" w:type="dxa"/>
          </w:tcPr>
          <w:p w14:paraId="439ACB5F" w14:textId="77777777" w:rsidR="00555ECE" w:rsidRPr="000456C1" w:rsidRDefault="00555ECE" w:rsidP="00824B6E">
            <w:pPr>
              <w:pStyle w:val="Default"/>
              <w:rPr>
                <w:rFonts w:ascii="Times New Roman" w:hAnsi="Times New Roman"/>
                <w:sz w:val="20"/>
                <w:szCs w:val="20"/>
              </w:rPr>
            </w:pPr>
            <w:r w:rsidRPr="000456C1">
              <w:rPr>
                <w:rFonts w:ascii="Times New Roman" w:hAnsi="Times New Roman"/>
                <w:sz w:val="20"/>
                <w:szCs w:val="20"/>
              </w:rPr>
              <w:t>Provision of program data as required in contracts:</w:t>
            </w:r>
          </w:p>
          <w:p w14:paraId="2478E4A3" w14:textId="77777777" w:rsidR="00555ECE" w:rsidRPr="000456C1" w:rsidRDefault="00555ECE" w:rsidP="002815D8">
            <w:pPr>
              <w:pStyle w:val="Default"/>
              <w:numPr>
                <w:ilvl w:val="0"/>
                <w:numId w:val="44"/>
              </w:numPr>
              <w:adjustRightInd/>
              <w:rPr>
                <w:rFonts w:ascii="Times New Roman" w:hAnsi="Times New Roman"/>
                <w:sz w:val="20"/>
                <w:szCs w:val="20"/>
              </w:rPr>
            </w:pPr>
            <w:r w:rsidRPr="000456C1">
              <w:rPr>
                <w:rFonts w:ascii="Times New Roman" w:hAnsi="Times New Roman"/>
                <w:sz w:val="20"/>
                <w:szCs w:val="20"/>
              </w:rPr>
              <w:t>Demographics</w:t>
            </w:r>
          </w:p>
          <w:p w14:paraId="4CE814FC" w14:textId="77777777" w:rsidR="00555ECE" w:rsidRPr="000456C1" w:rsidRDefault="00555ECE" w:rsidP="002815D8">
            <w:pPr>
              <w:pStyle w:val="Default"/>
              <w:numPr>
                <w:ilvl w:val="0"/>
                <w:numId w:val="44"/>
              </w:numPr>
              <w:adjustRightInd/>
              <w:rPr>
                <w:rFonts w:ascii="Times New Roman" w:hAnsi="Times New Roman"/>
                <w:sz w:val="20"/>
                <w:szCs w:val="20"/>
              </w:rPr>
            </w:pPr>
            <w:r w:rsidRPr="000456C1">
              <w:rPr>
                <w:rFonts w:ascii="Times New Roman" w:hAnsi="Times New Roman"/>
                <w:sz w:val="20"/>
                <w:szCs w:val="20"/>
              </w:rPr>
              <w:t>Case information</w:t>
            </w:r>
          </w:p>
          <w:p w14:paraId="7E79E43B" w14:textId="77777777" w:rsidR="00555ECE" w:rsidRPr="000456C1" w:rsidRDefault="00555ECE" w:rsidP="002815D8">
            <w:pPr>
              <w:pStyle w:val="Default"/>
              <w:numPr>
                <w:ilvl w:val="0"/>
                <w:numId w:val="44"/>
              </w:numPr>
              <w:adjustRightInd/>
              <w:rPr>
                <w:rFonts w:ascii="Times New Roman" w:hAnsi="Times New Roman"/>
                <w:sz w:val="20"/>
                <w:szCs w:val="20"/>
              </w:rPr>
            </w:pPr>
            <w:r w:rsidRPr="000456C1">
              <w:rPr>
                <w:rFonts w:ascii="Times New Roman" w:hAnsi="Times New Roman"/>
                <w:sz w:val="20"/>
                <w:szCs w:val="20"/>
              </w:rPr>
              <w:t xml:space="preserve">ARI information </w:t>
            </w:r>
          </w:p>
          <w:p w14:paraId="25359FB9" w14:textId="77777777" w:rsidR="00555ECE" w:rsidRPr="000456C1" w:rsidRDefault="00555ECE" w:rsidP="002815D8">
            <w:pPr>
              <w:pStyle w:val="Default"/>
              <w:numPr>
                <w:ilvl w:val="1"/>
                <w:numId w:val="44"/>
              </w:numPr>
              <w:adjustRightInd/>
              <w:rPr>
                <w:rFonts w:ascii="Times New Roman" w:hAnsi="Times New Roman"/>
                <w:sz w:val="20"/>
                <w:szCs w:val="20"/>
              </w:rPr>
            </w:pPr>
            <w:r w:rsidRPr="000456C1">
              <w:rPr>
                <w:rFonts w:ascii="Times New Roman" w:hAnsi="Times New Roman"/>
                <w:sz w:val="20"/>
                <w:szCs w:val="20"/>
              </w:rPr>
              <w:t>Probation/ARI conditions</w:t>
            </w:r>
          </w:p>
          <w:p w14:paraId="153D5274" w14:textId="77777777" w:rsidR="00555ECE" w:rsidRPr="000456C1" w:rsidRDefault="00555ECE" w:rsidP="002815D8">
            <w:pPr>
              <w:pStyle w:val="Default"/>
              <w:numPr>
                <w:ilvl w:val="1"/>
                <w:numId w:val="44"/>
              </w:numPr>
              <w:adjustRightInd/>
              <w:rPr>
                <w:rFonts w:ascii="Times New Roman" w:hAnsi="Times New Roman"/>
                <w:sz w:val="20"/>
                <w:szCs w:val="20"/>
              </w:rPr>
            </w:pPr>
            <w:r w:rsidRPr="000456C1">
              <w:rPr>
                <w:rFonts w:ascii="Times New Roman" w:hAnsi="Times New Roman"/>
                <w:sz w:val="20"/>
                <w:szCs w:val="20"/>
              </w:rPr>
              <w:t>Drug testing results</w:t>
            </w:r>
          </w:p>
          <w:p w14:paraId="6C90E23D" w14:textId="77777777" w:rsidR="00555ECE" w:rsidRPr="000456C1" w:rsidRDefault="00555ECE" w:rsidP="002815D8">
            <w:pPr>
              <w:pStyle w:val="Default"/>
              <w:numPr>
                <w:ilvl w:val="1"/>
                <w:numId w:val="44"/>
              </w:numPr>
              <w:adjustRightInd/>
              <w:rPr>
                <w:rFonts w:ascii="Times New Roman" w:hAnsi="Times New Roman"/>
                <w:sz w:val="20"/>
                <w:szCs w:val="20"/>
              </w:rPr>
            </w:pPr>
            <w:r w:rsidRPr="000456C1">
              <w:rPr>
                <w:rFonts w:ascii="Times New Roman" w:hAnsi="Times New Roman"/>
                <w:sz w:val="20"/>
                <w:szCs w:val="20"/>
              </w:rPr>
              <w:t>Diagnosis information</w:t>
            </w:r>
          </w:p>
          <w:p w14:paraId="0D441D8C" w14:textId="77777777" w:rsidR="00555ECE" w:rsidRPr="000456C1" w:rsidRDefault="00555ECE" w:rsidP="002815D8">
            <w:pPr>
              <w:pStyle w:val="Default"/>
              <w:numPr>
                <w:ilvl w:val="1"/>
                <w:numId w:val="44"/>
              </w:numPr>
              <w:adjustRightInd/>
              <w:rPr>
                <w:rFonts w:ascii="Times New Roman" w:hAnsi="Times New Roman"/>
                <w:sz w:val="20"/>
                <w:szCs w:val="20"/>
              </w:rPr>
            </w:pPr>
            <w:r w:rsidRPr="000456C1">
              <w:rPr>
                <w:rFonts w:ascii="Times New Roman" w:hAnsi="Times New Roman"/>
                <w:sz w:val="20"/>
                <w:szCs w:val="20"/>
              </w:rPr>
              <w:t>Treatment providers</w:t>
            </w:r>
          </w:p>
          <w:p w14:paraId="092E402E" w14:textId="77777777" w:rsidR="00555ECE" w:rsidRPr="000456C1" w:rsidRDefault="00555ECE" w:rsidP="002815D8">
            <w:pPr>
              <w:pStyle w:val="Default"/>
              <w:numPr>
                <w:ilvl w:val="1"/>
                <w:numId w:val="44"/>
              </w:numPr>
              <w:adjustRightInd/>
              <w:rPr>
                <w:rFonts w:ascii="Times New Roman" w:hAnsi="Times New Roman"/>
                <w:sz w:val="20"/>
                <w:szCs w:val="20"/>
              </w:rPr>
            </w:pPr>
            <w:r w:rsidRPr="000456C1">
              <w:rPr>
                <w:rFonts w:ascii="Times New Roman" w:hAnsi="Times New Roman"/>
                <w:sz w:val="20"/>
                <w:szCs w:val="20"/>
              </w:rPr>
              <w:t>Status/termination of conditions</w:t>
            </w:r>
          </w:p>
          <w:p w14:paraId="4E60E0A7" w14:textId="77777777" w:rsidR="00555ECE" w:rsidRPr="000456C1" w:rsidRDefault="00555ECE" w:rsidP="002815D8">
            <w:pPr>
              <w:pStyle w:val="Default"/>
              <w:numPr>
                <w:ilvl w:val="1"/>
                <w:numId w:val="44"/>
              </w:numPr>
              <w:adjustRightInd/>
              <w:rPr>
                <w:rFonts w:ascii="Times New Roman" w:hAnsi="Times New Roman"/>
                <w:sz w:val="20"/>
                <w:szCs w:val="20"/>
              </w:rPr>
            </w:pPr>
            <w:r w:rsidRPr="000456C1">
              <w:rPr>
                <w:rFonts w:ascii="Times New Roman" w:hAnsi="Times New Roman"/>
                <w:sz w:val="20"/>
                <w:szCs w:val="20"/>
              </w:rPr>
              <w:t>Changes in employment/education levels</w:t>
            </w:r>
          </w:p>
          <w:p w14:paraId="75974C7E" w14:textId="77777777" w:rsidR="00555ECE" w:rsidRPr="000456C1" w:rsidRDefault="00555ECE" w:rsidP="002815D8">
            <w:pPr>
              <w:pStyle w:val="Default"/>
              <w:numPr>
                <w:ilvl w:val="1"/>
                <w:numId w:val="44"/>
              </w:numPr>
              <w:adjustRightInd/>
              <w:rPr>
                <w:rFonts w:ascii="Times New Roman" w:hAnsi="Times New Roman"/>
                <w:sz w:val="20"/>
                <w:szCs w:val="20"/>
              </w:rPr>
            </w:pPr>
            <w:r w:rsidRPr="000456C1">
              <w:rPr>
                <w:rFonts w:ascii="Times New Roman" w:hAnsi="Times New Roman"/>
                <w:sz w:val="20"/>
                <w:szCs w:val="20"/>
              </w:rPr>
              <w:t>Technical violations, arrests, convictions</w:t>
            </w:r>
          </w:p>
          <w:p w14:paraId="485E7835" w14:textId="77777777" w:rsidR="00555ECE" w:rsidRPr="000456C1" w:rsidRDefault="00555ECE" w:rsidP="002815D8">
            <w:pPr>
              <w:pStyle w:val="Default"/>
              <w:numPr>
                <w:ilvl w:val="1"/>
                <w:numId w:val="44"/>
              </w:numPr>
              <w:adjustRightInd/>
              <w:rPr>
                <w:rFonts w:ascii="Times New Roman" w:hAnsi="Times New Roman"/>
                <w:sz w:val="20"/>
                <w:szCs w:val="20"/>
              </w:rPr>
            </w:pPr>
            <w:r w:rsidRPr="000456C1">
              <w:rPr>
                <w:rFonts w:ascii="Times New Roman" w:hAnsi="Times New Roman"/>
                <w:sz w:val="20"/>
                <w:szCs w:val="20"/>
              </w:rPr>
              <w:t>Risk and other assessment information</w:t>
            </w:r>
          </w:p>
          <w:p w14:paraId="6B365B99" w14:textId="77777777" w:rsidR="00555ECE" w:rsidRPr="000456C1" w:rsidRDefault="00555ECE" w:rsidP="002815D8">
            <w:pPr>
              <w:pStyle w:val="Default"/>
              <w:numPr>
                <w:ilvl w:val="1"/>
                <w:numId w:val="44"/>
              </w:numPr>
              <w:adjustRightInd/>
              <w:rPr>
                <w:rFonts w:ascii="Times New Roman" w:hAnsi="Times New Roman"/>
                <w:sz w:val="20"/>
                <w:szCs w:val="20"/>
              </w:rPr>
            </w:pPr>
            <w:r w:rsidRPr="000456C1">
              <w:rPr>
                <w:rFonts w:ascii="Times New Roman" w:hAnsi="Times New Roman"/>
                <w:sz w:val="20"/>
                <w:szCs w:val="20"/>
              </w:rPr>
              <w:t>Client contacts</w:t>
            </w:r>
          </w:p>
        </w:tc>
        <w:tc>
          <w:tcPr>
            <w:tcW w:w="4565" w:type="dxa"/>
          </w:tcPr>
          <w:p w14:paraId="1F64EE53" w14:textId="77777777" w:rsidR="00555ECE" w:rsidRPr="000456C1" w:rsidRDefault="00555ECE" w:rsidP="002815D8">
            <w:pPr>
              <w:pStyle w:val="Default"/>
              <w:numPr>
                <w:ilvl w:val="0"/>
                <w:numId w:val="37"/>
              </w:numPr>
              <w:adjustRightInd/>
              <w:rPr>
                <w:rFonts w:ascii="Times New Roman" w:hAnsi="Times New Roman"/>
                <w:sz w:val="20"/>
                <w:szCs w:val="20"/>
              </w:rPr>
            </w:pPr>
            <w:r w:rsidRPr="000456C1">
              <w:rPr>
                <w:rFonts w:ascii="Times New Roman" w:hAnsi="Times New Roman"/>
                <w:sz w:val="20"/>
                <w:szCs w:val="20"/>
              </w:rPr>
              <w:t>Failure to provide requested data in the form/detail requested or in a timely manner.</w:t>
            </w:r>
          </w:p>
        </w:tc>
      </w:tr>
    </w:tbl>
    <w:p w14:paraId="6EA65688" w14:textId="77777777" w:rsidR="00555ECE" w:rsidRPr="000456C1" w:rsidRDefault="00555ECE" w:rsidP="00555ECE">
      <w:pPr>
        <w:rPr>
          <w:b/>
          <w:color w:val="auto"/>
          <w:sz w:val="20"/>
          <w:szCs w:val="20"/>
        </w:rPr>
      </w:pPr>
    </w:p>
    <w:p w14:paraId="7E529052" w14:textId="77777777" w:rsidR="00555ECE" w:rsidRPr="000456C1" w:rsidRDefault="00555ECE" w:rsidP="00555ECE">
      <w:pPr>
        <w:rPr>
          <w:color w:val="auto"/>
          <w:sz w:val="20"/>
          <w:szCs w:val="20"/>
        </w:rPr>
      </w:pPr>
      <w:r w:rsidRPr="000456C1">
        <w:rPr>
          <w:b/>
          <w:color w:val="auto"/>
          <w:sz w:val="20"/>
          <w:szCs w:val="20"/>
        </w:rPr>
        <w:t>Corrective action plan (CAP) remedies:</w:t>
      </w:r>
    </w:p>
    <w:p w14:paraId="40778FCD" w14:textId="77777777" w:rsidR="00555ECE" w:rsidRPr="000456C1" w:rsidRDefault="00555ECE" w:rsidP="002815D8">
      <w:pPr>
        <w:pStyle w:val="ListParagraph"/>
        <w:numPr>
          <w:ilvl w:val="0"/>
          <w:numId w:val="40"/>
        </w:numPr>
        <w:rPr>
          <w:color w:val="auto"/>
          <w:sz w:val="20"/>
          <w:szCs w:val="20"/>
        </w:rPr>
      </w:pPr>
      <w:r w:rsidRPr="000456C1">
        <w:rPr>
          <w:color w:val="auto"/>
          <w:sz w:val="20"/>
          <w:szCs w:val="20"/>
        </w:rPr>
        <w:t>Training (use of assessment tools, evidence-based practices, data collection, group dynamics)</w:t>
      </w:r>
    </w:p>
    <w:p w14:paraId="45D4889C" w14:textId="77777777" w:rsidR="00555ECE" w:rsidRPr="000456C1" w:rsidRDefault="00555ECE" w:rsidP="002815D8">
      <w:pPr>
        <w:pStyle w:val="ListParagraph"/>
        <w:numPr>
          <w:ilvl w:val="0"/>
          <w:numId w:val="40"/>
        </w:numPr>
        <w:rPr>
          <w:color w:val="auto"/>
          <w:sz w:val="20"/>
          <w:szCs w:val="20"/>
        </w:rPr>
      </w:pPr>
      <w:r w:rsidRPr="000456C1">
        <w:rPr>
          <w:color w:val="auto"/>
          <w:sz w:val="20"/>
          <w:szCs w:val="20"/>
        </w:rPr>
        <w:t>Technical assistance</w:t>
      </w:r>
    </w:p>
    <w:p w14:paraId="05899A0C" w14:textId="77777777" w:rsidR="00555ECE" w:rsidRPr="000456C1" w:rsidRDefault="00555ECE" w:rsidP="002815D8">
      <w:pPr>
        <w:pStyle w:val="ListParagraph"/>
        <w:numPr>
          <w:ilvl w:val="0"/>
          <w:numId w:val="40"/>
        </w:numPr>
        <w:rPr>
          <w:color w:val="auto"/>
          <w:sz w:val="20"/>
          <w:szCs w:val="20"/>
        </w:rPr>
      </w:pPr>
      <w:r w:rsidRPr="000456C1">
        <w:rPr>
          <w:color w:val="auto"/>
          <w:sz w:val="20"/>
          <w:szCs w:val="20"/>
        </w:rPr>
        <w:t>Assessment of mitigating circumstances</w:t>
      </w:r>
    </w:p>
    <w:p w14:paraId="0AE77BE1" w14:textId="77777777" w:rsidR="00555ECE" w:rsidRPr="000456C1" w:rsidRDefault="00555ECE" w:rsidP="002815D8">
      <w:pPr>
        <w:pStyle w:val="ListParagraph"/>
        <w:numPr>
          <w:ilvl w:val="0"/>
          <w:numId w:val="40"/>
        </w:numPr>
        <w:rPr>
          <w:color w:val="auto"/>
          <w:sz w:val="20"/>
          <w:szCs w:val="20"/>
        </w:rPr>
      </w:pPr>
      <w:r w:rsidRPr="000456C1">
        <w:rPr>
          <w:color w:val="auto"/>
          <w:sz w:val="20"/>
          <w:szCs w:val="20"/>
        </w:rPr>
        <w:t xml:space="preserve">Sanctions </w:t>
      </w:r>
    </w:p>
    <w:p w14:paraId="6D881F15" w14:textId="77777777" w:rsidR="00555ECE" w:rsidRPr="000456C1" w:rsidRDefault="00555ECE" w:rsidP="002815D8">
      <w:pPr>
        <w:pStyle w:val="ListParagraph"/>
        <w:numPr>
          <w:ilvl w:val="0"/>
          <w:numId w:val="40"/>
        </w:numPr>
        <w:rPr>
          <w:color w:val="auto"/>
          <w:sz w:val="20"/>
          <w:szCs w:val="20"/>
        </w:rPr>
      </w:pPr>
      <w:r w:rsidRPr="000456C1">
        <w:rPr>
          <w:color w:val="auto"/>
          <w:sz w:val="20"/>
          <w:szCs w:val="20"/>
        </w:rPr>
        <w:t>Termination of contract</w:t>
      </w:r>
    </w:p>
    <w:p w14:paraId="56EACA29" w14:textId="45389D3E" w:rsidR="00555ECE" w:rsidRPr="000456C1" w:rsidRDefault="00555ECE">
      <w:pPr>
        <w:pStyle w:val="NoSpacing"/>
        <w:ind w:left="0"/>
        <w:jc w:val="center"/>
        <w:rPr>
          <w:b/>
          <w:color w:val="auto"/>
        </w:rPr>
      </w:pPr>
      <w:r w:rsidRPr="000456C1">
        <w:rPr>
          <w:b/>
          <w:color w:val="auto"/>
        </w:rPr>
        <w:lastRenderedPageBreak/>
        <w:t>APPENDIX E</w:t>
      </w:r>
    </w:p>
    <w:p w14:paraId="738A8B64" w14:textId="59421349" w:rsidR="00B70667" w:rsidRPr="000456C1" w:rsidRDefault="00B70667" w:rsidP="00A224E5">
      <w:pPr>
        <w:pStyle w:val="NoSpacing"/>
        <w:ind w:left="0"/>
        <w:jc w:val="center"/>
        <w:rPr>
          <w:color w:val="auto"/>
        </w:rPr>
      </w:pPr>
      <w:r w:rsidRPr="000456C1">
        <w:rPr>
          <w:color w:val="auto"/>
        </w:rPr>
        <w:t>Mandatory ARI Data Elements for Performance Measurement</w:t>
      </w:r>
    </w:p>
    <w:p w14:paraId="251277A3" w14:textId="77777777" w:rsidR="00B70667" w:rsidRPr="000456C1" w:rsidRDefault="00B70667" w:rsidP="00A224E5">
      <w:pPr>
        <w:jc w:val="center"/>
        <w:rPr>
          <w:rFonts w:ascii="Arial" w:hAnsi="Arial" w:cs="Arial"/>
          <w:color w:val="auto"/>
          <w:sz w:val="28"/>
          <w:szCs w:val="28"/>
        </w:rPr>
      </w:pPr>
    </w:p>
    <w:p w14:paraId="508468E1" w14:textId="77777777" w:rsidR="00B70667" w:rsidRPr="000456C1" w:rsidRDefault="00B70667" w:rsidP="00B70667">
      <w:pPr>
        <w:rPr>
          <w:color w:val="auto"/>
        </w:rPr>
      </w:pPr>
      <w:r w:rsidRPr="000456C1">
        <w:rPr>
          <w:color w:val="auto"/>
        </w:rPr>
        <w:t>Demographics:</w:t>
      </w:r>
    </w:p>
    <w:p w14:paraId="02B85037" w14:textId="77777777" w:rsidR="00B70667" w:rsidRPr="000456C1" w:rsidRDefault="00B70667" w:rsidP="002815D8">
      <w:pPr>
        <w:pStyle w:val="ListParagraph"/>
        <w:numPr>
          <w:ilvl w:val="0"/>
          <w:numId w:val="36"/>
        </w:numPr>
        <w:rPr>
          <w:color w:val="auto"/>
        </w:rPr>
      </w:pPr>
      <w:r w:rsidRPr="000456C1">
        <w:rPr>
          <w:color w:val="auto"/>
        </w:rPr>
        <w:t>Name</w:t>
      </w:r>
    </w:p>
    <w:p w14:paraId="73EA049A" w14:textId="77777777" w:rsidR="00B70667" w:rsidRPr="000456C1" w:rsidRDefault="00B70667" w:rsidP="002815D8">
      <w:pPr>
        <w:pStyle w:val="ListParagraph"/>
        <w:numPr>
          <w:ilvl w:val="0"/>
          <w:numId w:val="36"/>
        </w:numPr>
        <w:rPr>
          <w:color w:val="auto"/>
        </w:rPr>
      </w:pPr>
      <w:r w:rsidRPr="000456C1">
        <w:rPr>
          <w:color w:val="auto"/>
        </w:rPr>
        <w:t>Date of birth</w:t>
      </w:r>
    </w:p>
    <w:p w14:paraId="73BF71BE" w14:textId="77777777" w:rsidR="00B70667" w:rsidRPr="000456C1" w:rsidRDefault="00B70667" w:rsidP="002815D8">
      <w:pPr>
        <w:pStyle w:val="ListParagraph"/>
        <w:numPr>
          <w:ilvl w:val="0"/>
          <w:numId w:val="36"/>
        </w:numPr>
        <w:rPr>
          <w:color w:val="auto"/>
        </w:rPr>
      </w:pPr>
      <w:r w:rsidRPr="000456C1">
        <w:rPr>
          <w:color w:val="auto"/>
        </w:rPr>
        <w:t>Gender</w:t>
      </w:r>
    </w:p>
    <w:p w14:paraId="127B893A" w14:textId="77777777" w:rsidR="00B70667" w:rsidRPr="000456C1" w:rsidRDefault="00B70667" w:rsidP="002815D8">
      <w:pPr>
        <w:pStyle w:val="ListParagraph"/>
        <w:numPr>
          <w:ilvl w:val="0"/>
          <w:numId w:val="36"/>
        </w:numPr>
        <w:rPr>
          <w:color w:val="auto"/>
        </w:rPr>
      </w:pPr>
      <w:r w:rsidRPr="000456C1">
        <w:rPr>
          <w:color w:val="auto"/>
        </w:rPr>
        <w:t>Race</w:t>
      </w:r>
    </w:p>
    <w:p w14:paraId="284C2BA5" w14:textId="77777777" w:rsidR="00B70667" w:rsidRPr="000456C1" w:rsidRDefault="00B70667" w:rsidP="002815D8">
      <w:pPr>
        <w:pStyle w:val="ListParagraph"/>
        <w:numPr>
          <w:ilvl w:val="0"/>
          <w:numId w:val="36"/>
        </w:numPr>
        <w:rPr>
          <w:color w:val="auto"/>
        </w:rPr>
      </w:pPr>
      <w:r w:rsidRPr="000456C1">
        <w:rPr>
          <w:color w:val="auto"/>
        </w:rPr>
        <w:t>SID (fingerprint identification number)</w:t>
      </w:r>
    </w:p>
    <w:p w14:paraId="0D332DEA" w14:textId="77777777" w:rsidR="00B70667" w:rsidRPr="000456C1" w:rsidRDefault="00B70667" w:rsidP="00B70667">
      <w:pPr>
        <w:rPr>
          <w:color w:val="auto"/>
        </w:rPr>
      </w:pPr>
    </w:p>
    <w:p w14:paraId="7F751CBB" w14:textId="77777777" w:rsidR="00B70667" w:rsidRPr="000456C1" w:rsidRDefault="00B70667" w:rsidP="00B70667">
      <w:pPr>
        <w:rPr>
          <w:color w:val="auto"/>
        </w:rPr>
      </w:pPr>
      <w:r w:rsidRPr="000456C1">
        <w:rPr>
          <w:color w:val="auto"/>
        </w:rPr>
        <w:t>Case information:</w:t>
      </w:r>
    </w:p>
    <w:p w14:paraId="4ADC3103" w14:textId="77777777" w:rsidR="00B70667" w:rsidRPr="000456C1" w:rsidRDefault="00B70667" w:rsidP="002815D8">
      <w:pPr>
        <w:pStyle w:val="ListParagraph"/>
        <w:numPr>
          <w:ilvl w:val="0"/>
          <w:numId w:val="36"/>
        </w:numPr>
        <w:rPr>
          <w:color w:val="auto"/>
        </w:rPr>
      </w:pPr>
      <w:r w:rsidRPr="000456C1">
        <w:rPr>
          <w:color w:val="auto"/>
        </w:rPr>
        <w:t>Current offense (type of offense, class, dates of arrest and sentence)</w:t>
      </w:r>
    </w:p>
    <w:p w14:paraId="7C511C53" w14:textId="77777777" w:rsidR="00B70667" w:rsidRPr="000456C1" w:rsidRDefault="00B70667" w:rsidP="002815D8">
      <w:pPr>
        <w:pStyle w:val="ListParagraph"/>
        <w:numPr>
          <w:ilvl w:val="0"/>
          <w:numId w:val="36"/>
        </w:numPr>
        <w:rPr>
          <w:color w:val="auto"/>
        </w:rPr>
      </w:pPr>
      <w:r w:rsidRPr="000456C1">
        <w:rPr>
          <w:color w:val="auto"/>
        </w:rPr>
        <w:t>Date client was accepted/enrolled in the program</w:t>
      </w:r>
    </w:p>
    <w:p w14:paraId="4EB88CFE" w14:textId="77777777" w:rsidR="00B70667" w:rsidRPr="000456C1" w:rsidRDefault="00B70667" w:rsidP="002815D8">
      <w:pPr>
        <w:pStyle w:val="ListParagraph"/>
        <w:numPr>
          <w:ilvl w:val="0"/>
          <w:numId w:val="36"/>
        </w:numPr>
        <w:rPr>
          <w:color w:val="auto"/>
        </w:rPr>
      </w:pPr>
      <w:r w:rsidRPr="000456C1">
        <w:rPr>
          <w:color w:val="auto"/>
        </w:rPr>
        <w:t>If not accepted or enrolled, reason</w:t>
      </w:r>
    </w:p>
    <w:p w14:paraId="1905DB65" w14:textId="77777777" w:rsidR="00B70667" w:rsidRPr="000456C1" w:rsidRDefault="00B70667" w:rsidP="002815D8">
      <w:pPr>
        <w:pStyle w:val="ListParagraph"/>
        <w:numPr>
          <w:ilvl w:val="0"/>
          <w:numId w:val="36"/>
        </w:numPr>
        <w:rPr>
          <w:color w:val="auto"/>
        </w:rPr>
      </w:pPr>
      <w:r w:rsidRPr="000456C1">
        <w:rPr>
          <w:color w:val="auto"/>
        </w:rPr>
        <w:t>Termination date, reason</w:t>
      </w:r>
    </w:p>
    <w:p w14:paraId="10BE737B" w14:textId="77777777" w:rsidR="00B70667" w:rsidRPr="000456C1" w:rsidRDefault="00B70667" w:rsidP="00B70667">
      <w:pPr>
        <w:rPr>
          <w:color w:val="auto"/>
        </w:rPr>
      </w:pPr>
    </w:p>
    <w:p w14:paraId="7560FB97" w14:textId="77777777" w:rsidR="00B70667" w:rsidRPr="000456C1" w:rsidRDefault="00B70667" w:rsidP="00B70667">
      <w:pPr>
        <w:rPr>
          <w:color w:val="auto"/>
        </w:rPr>
      </w:pPr>
      <w:r w:rsidRPr="000456C1">
        <w:rPr>
          <w:color w:val="auto"/>
        </w:rPr>
        <w:t>Adult Redeploy Illinois (ARI) information:</w:t>
      </w:r>
    </w:p>
    <w:p w14:paraId="24A0BBC1" w14:textId="77777777" w:rsidR="00B70667" w:rsidRPr="000456C1" w:rsidRDefault="00B70667" w:rsidP="002815D8">
      <w:pPr>
        <w:pStyle w:val="ListParagraph"/>
        <w:numPr>
          <w:ilvl w:val="0"/>
          <w:numId w:val="36"/>
        </w:numPr>
        <w:rPr>
          <w:color w:val="auto"/>
        </w:rPr>
      </w:pPr>
      <w:r w:rsidRPr="000456C1">
        <w:rPr>
          <w:color w:val="auto"/>
        </w:rPr>
        <w:t>Probation/ARI conditions (types of treatment required, restitution, education, etc.)</w:t>
      </w:r>
    </w:p>
    <w:p w14:paraId="454FA42B" w14:textId="77777777" w:rsidR="00B70667" w:rsidRPr="000456C1" w:rsidRDefault="00B70667" w:rsidP="002815D8">
      <w:pPr>
        <w:pStyle w:val="ListParagraph"/>
        <w:numPr>
          <w:ilvl w:val="0"/>
          <w:numId w:val="36"/>
        </w:numPr>
        <w:rPr>
          <w:color w:val="auto"/>
        </w:rPr>
      </w:pPr>
      <w:r w:rsidRPr="000456C1">
        <w:rPr>
          <w:color w:val="auto"/>
        </w:rPr>
        <w:t>Treatment provider(s)</w:t>
      </w:r>
    </w:p>
    <w:p w14:paraId="1B59E349" w14:textId="77777777" w:rsidR="00B70667" w:rsidRPr="000456C1" w:rsidRDefault="00B70667" w:rsidP="002815D8">
      <w:pPr>
        <w:pStyle w:val="ListParagraph"/>
        <w:numPr>
          <w:ilvl w:val="0"/>
          <w:numId w:val="36"/>
        </w:numPr>
        <w:rPr>
          <w:color w:val="auto"/>
        </w:rPr>
      </w:pPr>
      <w:r w:rsidRPr="000456C1">
        <w:rPr>
          <w:color w:val="auto"/>
        </w:rPr>
        <w:t>Status updates on these conditions (movement between phases, interrupted treatment, start date, completion date, compliance with treatment, etc.)</w:t>
      </w:r>
    </w:p>
    <w:p w14:paraId="62711CF1" w14:textId="77777777" w:rsidR="00B70667" w:rsidRPr="000456C1" w:rsidRDefault="00B70667" w:rsidP="002815D8">
      <w:pPr>
        <w:pStyle w:val="ListParagraph"/>
        <w:numPr>
          <w:ilvl w:val="0"/>
          <w:numId w:val="36"/>
        </w:numPr>
        <w:rPr>
          <w:color w:val="auto"/>
        </w:rPr>
      </w:pPr>
      <w:r w:rsidRPr="000456C1">
        <w:rPr>
          <w:color w:val="auto"/>
        </w:rPr>
        <w:t>Termination from conditions (successful or not, reason for termination, date of completion/termination)</w:t>
      </w:r>
    </w:p>
    <w:p w14:paraId="287036F3" w14:textId="77777777" w:rsidR="00B70667" w:rsidRPr="000456C1" w:rsidRDefault="00B70667" w:rsidP="002815D8">
      <w:pPr>
        <w:pStyle w:val="ListParagraph"/>
        <w:numPr>
          <w:ilvl w:val="0"/>
          <w:numId w:val="36"/>
        </w:numPr>
        <w:rPr>
          <w:color w:val="auto"/>
        </w:rPr>
      </w:pPr>
      <w:r w:rsidRPr="000456C1">
        <w:rPr>
          <w:color w:val="auto"/>
        </w:rPr>
        <w:t>Changes in education level and employment</w:t>
      </w:r>
    </w:p>
    <w:p w14:paraId="73F8C33E" w14:textId="77777777" w:rsidR="00B70667" w:rsidRPr="000456C1" w:rsidRDefault="00B70667" w:rsidP="002815D8">
      <w:pPr>
        <w:pStyle w:val="ListParagraph"/>
        <w:numPr>
          <w:ilvl w:val="0"/>
          <w:numId w:val="36"/>
        </w:numPr>
        <w:rPr>
          <w:color w:val="auto"/>
        </w:rPr>
      </w:pPr>
      <w:r w:rsidRPr="000456C1">
        <w:rPr>
          <w:color w:val="auto"/>
        </w:rPr>
        <w:t>Technical violations, rule infractions, other negative behavior (date, violation reason, sanction applied/response)</w:t>
      </w:r>
    </w:p>
    <w:p w14:paraId="29671FDB" w14:textId="77777777" w:rsidR="00B70667" w:rsidRPr="000456C1" w:rsidRDefault="00B70667" w:rsidP="002815D8">
      <w:pPr>
        <w:pStyle w:val="ListParagraph"/>
        <w:numPr>
          <w:ilvl w:val="0"/>
          <w:numId w:val="36"/>
        </w:numPr>
        <w:rPr>
          <w:color w:val="auto"/>
        </w:rPr>
      </w:pPr>
      <w:r w:rsidRPr="000456C1">
        <w:rPr>
          <w:color w:val="auto"/>
        </w:rPr>
        <w:t>Arrests/convictions while on ARI (date, offense, class, sentence and date if applicable)</w:t>
      </w:r>
    </w:p>
    <w:p w14:paraId="743DD19F" w14:textId="651B7A3C" w:rsidR="00B70667" w:rsidRPr="000456C1" w:rsidRDefault="006F1827" w:rsidP="002815D8">
      <w:pPr>
        <w:pStyle w:val="ListParagraph"/>
        <w:numPr>
          <w:ilvl w:val="0"/>
          <w:numId w:val="36"/>
        </w:numPr>
        <w:rPr>
          <w:color w:val="auto"/>
        </w:rPr>
      </w:pPr>
      <w:r w:rsidRPr="000456C1">
        <w:rPr>
          <w:color w:val="auto"/>
        </w:rPr>
        <w:t>Risk</w:t>
      </w:r>
      <w:r w:rsidR="00B70667" w:rsidRPr="000456C1">
        <w:rPr>
          <w:color w:val="auto"/>
        </w:rPr>
        <w:t>/other assessment scores, initial and follow up (date, and at least final assessed risk level and override, if applicable)</w:t>
      </w:r>
    </w:p>
    <w:p w14:paraId="029FC264" w14:textId="77777777" w:rsidR="00B70667" w:rsidRPr="000456C1" w:rsidRDefault="00B70667" w:rsidP="002815D8">
      <w:pPr>
        <w:pStyle w:val="ListParagraph"/>
        <w:numPr>
          <w:ilvl w:val="0"/>
          <w:numId w:val="36"/>
        </w:numPr>
        <w:rPr>
          <w:color w:val="auto"/>
        </w:rPr>
      </w:pPr>
      <w:r w:rsidRPr="000456C1">
        <w:rPr>
          <w:color w:val="auto"/>
        </w:rPr>
        <w:t>Number of in-person visits with each client monthly (in-office visits, field visits, any time the officer and client meet face-to-face. Phone contacts should not be counted as face-to-face contacts)</w:t>
      </w:r>
    </w:p>
    <w:p w14:paraId="45F13318" w14:textId="77777777" w:rsidR="00B70667" w:rsidRPr="000456C1" w:rsidRDefault="00B70667" w:rsidP="002815D8">
      <w:pPr>
        <w:pStyle w:val="ListParagraph"/>
        <w:numPr>
          <w:ilvl w:val="0"/>
          <w:numId w:val="36"/>
        </w:numPr>
        <w:rPr>
          <w:color w:val="auto"/>
        </w:rPr>
      </w:pPr>
      <w:r w:rsidRPr="000456C1">
        <w:rPr>
          <w:color w:val="auto"/>
        </w:rPr>
        <w:t>Primary substance of choice (if applicable)</w:t>
      </w:r>
    </w:p>
    <w:p w14:paraId="51420579" w14:textId="77777777" w:rsidR="00B70667" w:rsidRPr="000456C1" w:rsidRDefault="00B70667" w:rsidP="002815D8">
      <w:pPr>
        <w:pStyle w:val="ListParagraph"/>
        <w:numPr>
          <w:ilvl w:val="0"/>
          <w:numId w:val="36"/>
        </w:numPr>
        <w:rPr>
          <w:color w:val="auto"/>
        </w:rPr>
      </w:pPr>
      <w:r w:rsidRPr="000456C1">
        <w:rPr>
          <w:color w:val="auto"/>
        </w:rPr>
        <w:t>Drug testing information (date tested, result of test, substance(s) found if positive, location of test [probation or treatment provider])</w:t>
      </w:r>
    </w:p>
    <w:p w14:paraId="6CD8D70F" w14:textId="77777777" w:rsidR="00B70667" w:rsidRPr="000456C1" w:rsidRDefault="00B70667" w:rsidP="002815D8">
      <w:pPr>
        <w:pStyle w:val="ListParagraph"/>
        <w:numPr>
          <w:ilvl w:val="0"/>
          <w:numId w:val="36"/>
        </w:numPr>
        <w:rPr>
          <w:color w:val="auto"/>
        </w:rPr>
      </w:pPr>
      <w:r w:rsidRPr="000456C1">
        <w:rPr>
          <w:color w:val="auto"/>
        </w:rPr>
        <w:t>Diagnosis information</w:t>
      </w:r>
    </w:p>
    <w:p w14:paraId="55BF4E10" w14:textId="77777777" w:rsidR="00B70667" w:rsidRPr="000456C1" w:rsidRDefault="00B70667" w:rsidP="002815D8">
      <w:pPr>
        <w:pStyle w:val="ListParagraph"/>
        <w:numPr>
          <w:ilvl w:val="1"/>
          <w:numId w:val="36"/>
        </w:numPr>
        <w:rPr>
          <w:color w:val="auto"/>
        </w:rPr>
      </w:pPr>
      <w:r w:rsidRPr="000456C1">
        <w:rPr>
          <w:color w:val="auto"/>
        </w:rPr>
        <w:t>Mental health (date of diagnosis, actual diagnosis)</w:t>
      </w:r>
    </w:p>
    <w:p w14:paraId="2722A025" w14:textId="77777777" w:rsidR="00B70667" w:rsidRPr="000456C1" w:rsidRDefault="00B70667" w:rsidP="002815D8">
      <w:pPr>
        <w:pStyle w:val="ListParagraph"/>
        <w:numPr>
          <w:ilvl w:val="1"/>
          <w:numId w:val="36"/>
        </w:numPr>
        <w:rPr>
          <w:color w:val="auto"/>
        </w:rPr>
      </w:pPr>
      <w:r w:rsidRPr="000456C1">
        <w:rPr>
          <w:color w:val="auto"/>
        </w:rPr>
        <w:t>Substance abuse/dependence (date of diagnosis, abuse and/or dependence, substance of preference)</w:t>
      </w:r>
    </w:p>
    <w:p w14:paraId="64481760" w14:textId="77777777" w:rsidR="006F1827" w:rsidRPr="000456C1" w:rsidRDefault="006F1827">
      <w:pPr>
        <w:rPr>
          <w:b/>
          <w:color w:val="auto"/>
        </w:rPr>
      </w:pPr>
      <w:r w:rsidRPr="000456C1">
        <w:rPr>
          <w:b/>
          <w:color w:val="auto"/>
        </w:rPr>
        <w:br w:type="page"/>
      </w:r>
    </w:p>
    <w:p w14:paraId="73D61BC6" w14:textId="4D8D8F66" w:rsidR="00555ECE" w:rsidRPr="000456C1" w:rsidRDefault="006F1827" w:rsidP="00555ECE">
      <w:pPr>
        <w:jc w:val="center"/>
        <w:rPr>
          <w:color w:val="auto"/>
        </w:rPr>
      </w:pPr>
      <w:r w:rsidRPr="000456C1">
        <w:rPr>
          <w:b/>
          <w:color w:val="auto"/>
        </w:rPr>
        <w:lastRenderedPageBreak/>
        <w:t xml:space="preserve">APPENDIX </w:t>
      </w:r>
      <w:r w:rsidR="00555ECE" w:rsidRPr="000456C1">
        <w:rPr>
          <w:b/>
          <w:color w:val="auto"/>
        </w:rPr>
        <w:t>F</w:t>
      </w:r>
      <w:r w:rsidR="009F2601" w:rsidRPr="000456C1">
        <w:rPr>
          <w:b/>
          <w:color w:val="auto"/>
        </w:rPr>
        <w:br/>
      </w:r>
      <w:r w:rsidR="00555ECE" w:rsidRPr="000456C1">
        <w:rPr>
          <w:color w:val="auto"/>
        </w:rPr>
        <w:t>Corrective Action Plan Language</w:t>
      </w:r>
    </w:p>
    <w:p w14:paraId="77F45DD5" w14:textId="77777777" w:rsidR="00555ECE" w:rsidRPr="000456C1" w:rsidRDefault="00555ECE" w:rsidP="00555ECE">
      <w:pPr>
        <w:rPr>
          <w:b/>
          <w:color w:val="auto"/>
        </w:rPr>
      </w:pPr>
    </w:p>
    <w:p w14:paraId="74C0AB96" w14:textId="77777777" w:rsidR="00555ECE" w:rsidRPr="000456C1" w:rsidRDefault="00555ECE" w:rsidP="00555ECE">
      <w:pPr>
        <w:rPr>
          <w:rFonts w:eastAsia="ヒラギノ角ゴ Pro W3"/>
          <w:color w:val="auto"/>
          <w:spacing w:val="-6"/>
        </w:rPr>
      </w:pPr>
      <w:r w:rsidRPr="000456C1">
        <w:rPr>
          <w:rFonts w:eastAsia="ヒラギノ角ゴ Pro W3"/>
          <w:color w:val="auto"/>
          <w:spacing w:val="-8"/>
          <w:u w:val="single"/>
        </w:rPr>
        <w:t>CORRECTIVE ACTION PLAN FOR SITES AT RISK OF NOT MEETING REDUCTION GOALS</w:t>
      </w:r>
      <w:r w:rsidRPr="000456C1">
        <w:rPr>
          <w:rFonts w:eastAsia="ヒラギノ角ゴ Pro W3"/>
          <w:color w:val="auto"/>
          <w:spacing w:val="-6"/>
        </w:rPr>
        <w:t>:</w:t>
      </w:r>
    </w:p>
    <w:p w14:paraId="1E839966" w14:textId="77777777" w:rsidR="00555ECE" w:rsidRPr="000456C1" w:rsidRDefault="00555ECE" w:rsidP="00555ECE">
      <w:pPr>
        <w:rPr>
          <w:rFonts w:eastAsia="ヒラギノ角ゴ Pro W3"/>
          <w:color w:val="auto"/>
        </w:rPr>
      </w:pPr>
    </w:p>
    <w:p w14:paraId="39A093EE" w14:textId="77777777" w:rsidR="00555ECE" w:rsidRPr="000456C1" w:rsidRDefault="00555ECE" w:rsidP="00555ECE">
      <w:pPr>
        <w:rPr>
          <w:rFonts w:eastAsia="ヒラギノ角ゴ Pro W3"/>
          <w:color w:val="auto"/>
        </w:rPr>
      </w:pPr>
      <w:r w:rsidRPr="000456C1">
        <w:rPr>
          <w:rFonts w:eastAsia="ヒラギノ角ゴ Pro W3"/>
          <w:color w:val="auto"/>
        </w:rPr>
        <w:t>At the end of each quarter, staff from the site and the department administering the Adult Redeploy Illinois grant will (1) do a formal review of the number of individuals diverted from the Illinois Department of Corrections (using the site’s and IDOC’s data) and (2) assess whether the number conforms with the site’s approved plan in order to achieve the annual 25% reduction included in the plan.</w:t>
      </w:r>
    </w:p>
    <w:p w14:paraId="6057DBF0" w14:textId="77777777" w:rsidR="00555ECE" w:rsidRPr="000456C1" w:rsidRDefault="00555ECE" w:rsidP="00555ECE">
      <w:pPr>
        <w:rPr>
          <w:rFonts w:eastAsia="ヒラギノ角ゴ Pro W3"/>
          <w:color w:val="auto"/>
        </w:rPr>
      </w:pPr>
    </w:p>
    <w:p w14:paraId="259D7529" w14:textId="77777777" w:rsidR="00555ECE" w:rsidRPr="000456C1" w:rsidRDefault="00555ECE" w:rsidP="00555ECE">
      <w:pPr>
        <w:rPr>
          <w:rFonts w:eastAsia="ヒラギノ角ゴ Pro W3"/>
          <w:color w:val="auto"/>
        </w:rPr>
      </w:pPr>
      <w:r w:rsidRPr="000456C1">
        <w:rPr>
          <w:rFonts w:eastAsia="ヒラギノ角ゴ Pro W3"/>
          <w:color w:val="auto"/>
        </w:rPr>
        <w:t>If either site or the state agency administering staff believes that it will not [achieve the annual 25% reduction], they shall bring the issue to the next meeting of the Oversight Board (or within the first month of the next quarter, whichever is sooner) with a plan for remediation designed to avert a penalty charge to the site. The site may choose to send its representatives to the Board meeting to explain the plan, and the Board shall act on the plan immediately upon its receipt.</w:t>
      </w:r>
    </w:p>
    <w:p w14:paraId="24A459BF" w14:textId="77777777" w:rsidR="00555ECE" w:rsidRPr="000456C1" w:rsidRDefault="00555ECE" w:rsidP="00555ECE">
      <w:pPr>
        <w:rPr>
          <w:rFonts w:eastAsia="ヒラギノ角ゴ Pro W3"/>
          <w:color w:val="auto"/>
        </w:rPr>
      </w:pPr>
    </w:p>
    <w:p w14:paraId="5013C289" w14:textId="77777777" w:rsidR="00555ECE" w:rsidRPr="000456C1" w:rsidRDefault="00555ECE" w:rsidP="00555ECE">
      <w:pPr>
        <w:rPr>
          <w:rFonts w:eastAsia="ヒラギノ角ゴ Pro W3"/>
          <w:color w:val="auto"/>
        </w:rPr>
      </w:pPr>
      <w:r w:rsidRPr="000456C1">
        <w:rPr>
          <w:rFonts w:eastAsia="ヒラギノ角ゴ Pro W3"/>
          <w:color w:val="auto"/>
        </w:rPr>
        <w:t xml:space="preserve">Should the Board not accept the plan, the site will have the opportunity to modify the plan or withdraw from the program by the next Board meeting (or the second month of the quarter, whichever is sooner). Should the site accept the corrective action plan, the plan shall include a schedule for reporting on the progress of the plan, with regular reports at least once a quarter to the Board, until the Board agrees that the corrective action plan has been successfully implemented. </w:t>
      </w:r>
    </w:p>
    <w:p w14:paraId="3208B493" w14:textId="23D0524B" w:rsidR="003816C0" w:rsidRPr="000456C1" w:rsidRDefault="003816C0" w:rsidP="00A224E5">
      <w:pPr>
        <w:ind w:left="0"/>
        <w:jc w:val="center"/>
        <w:rPr>
          <w:color w:val="auto"/>
          <w:sz w:val="20"/>
          <w:szCs w:val="20"/>
        </w:rPr>
      </w:pPr>
    </w:p>
    <w:sectPr w:rsidR="003816C0" w:rsidRPr="000456C1" w:rsidSect="00E21641">
      <w:footerReference w:type="default" r:id="rId63"/>
      <w:pgSz w:w="12240" w:h="15840"/>
      <w:pgMar w:top="1440" w:right="1440" w:bottom="1440" w:left="189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A157EF" w14:textId="77777777" w:rsidR="00D136BA" w:rsidRDefault="00D136BA">
      <w:r>
        <w:separator/>
      </w:r>
    </w:p>
  </w:endnote>
  <w:endnote w:type="continuationSeparator" w:id="0">
    <w:p w14:paraId="089EBDFD" w14:textId="77777777" w:rsidR="00D136BA" w:rsidRDefault="00D136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ヒラギノ角ゴ Pro W3">
    <w:altName w:val="Yu Gothic"/>
    <w:charset w:val="80"/>
    <w:family w:val="auto"/>
    <w:pitch w:val="variable"/>
    <w:sig w:usb0="E00002FF" w:usb1="7AC7FFFF" w:usb2="00000012" w:usb3="00000000" w:csb0="0002000D"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20"/>
        <w:szCs w:val="20"/>
      </w:rPr>
      <w:id w:val="1217853384"/>
      <w:docPartObj>
        <w:docPartGallery w:val="Page Numbers (Bottom of Page)"/>
        <w:docPartUnique/>
      </w:docPartObj>
    </w:sdtPr>
    <w:sdtEndPr/>
    <w:sdtContent>
      <w:sdt>
        <w:sdtPr>
          <w:rPr>
            <w:sz w:val="20"/>
            <w:szCs w:val="20"/>
          </w:rPr>
          <w:id w:val="-1769616900"/>
          <w:docPartObj>
            <w:docPartGallery w:val="Page Numbers (Top of Page)"/>
            <w:docPartUnique/>
          </w:docPartObj>
        </w:sdtPr>
        <w:sdtEndPr/>
        <w:sdtContent>
          <w:p w14:paraId="27DB8B24" w14:textId="2BE79904" w:rsidR="00EF67B4" w:rsidRDefault="00EF67B4" w:rsidP="00F76DF1">
            <w:pPr>
              <w:pStyle w:val="Footer"/>
              <w:jc w:val="right"/>
              <w:rPr>
                <w:sz w:val="20"/>
                <w:szCs w:val="20"/>
              </w:rPr>
            </w:pPr>
            <w:r>
              <w:rPr>
                <w:sz w:val="20"/>
                <w:szCs w:val="20"/>
              </w:rPr>
              <w:t>Version 12.17.19</w:t>
            </w:r>
          </w:p>
          <w:p w14:paraId="4B842F53" w14:textId="301FF5AF" w:rsidR="00EF67B4" w:rsidRPr="00F76DF1" w:rsidRDefault="00EF67B4" w:rsidP="00F76DF1">
            <w:pPr>
              <w:pStyle w:val="Footer"/>
              <w:jc w:val="right"/>
              <w:rPr>
                <w:sz w:val="20"/>
                <w:szCs w:val="20"/>
              </w:rPr>
            </w:pPr>
            <w:r w:rsidRPr="00A0400E">
              <w:rPr>
                <w:sz w:val="20"/>
                <w:szCs w:val="20"/>
              </w:rPr>
              <w:t xml:space="preserve">Page </w:t>
            </w:r>
            <w:r w:rsidRPr="00A0400E">
              <w:rPr>
                <w:b/>
                <w:bCs/>
                <w:sz w:val="20"/>
                <w:szCs w:val="20"/>
              </w:rPr>
              <w:fldChar w:fldCharType="begin"/>
            </w:r>
            <w:r w:rsidRPr="00A0400E">
              <w:rPr>
                <w:b/>
                <w:bCs/>
                <w:sz w:val="20"/>
                <w:szCs w:val="20"/>
              </w:rPr>
              <w:instrText xml:space="preserve"> PAGE </w:instrText>
            </w:r>
            <w:r w:rsidRPr="00A0400E">
              <w:rPr>
                <w:b/>
                <w:bCs/>
                <w:sz w:val="20"/>
                <w:szCs w:val="20"/>
              </w:rPr>
              <w:fldChar w:fldCharType="separate"/>
            </w:r>
            <w:r>
              <w:rPr>
                <w:b/>
                <w:bCs/>
                <w:noProof/>
                <w:sz w:val="20"/>
                <w:szCs w:val="20"/>
              </w:rPr>
              <w:t>6</w:t>
            </w:r>
            <w:r w:rsidRPr="00A0400E">
              <w:rPr>
                <w:b/>
                <w:bCs/>
                <w:sz w:val="20"/>
                <w:szCs w:val="20"/>
              </w:rPr>
              <w:fldChar w:fldCharType="end"/>
            </w:r>
            <w:r w:rsidRPr="00A0400E">
              <w:rPr>
                <w:sz w:val="20"/>
                <w:szCs w:val="20"/>
              </w:rPr>
              <w:t xml:space="preserve"> of </w:t>
            </w:r>
            <w:r w:rsidRPr="00A0400E">
              <w:rPr>
                <w:b/>
                <w:bCs/>
                <w:sz w:val="20"/>
                <w:szCs w:val="20"/>
              </w:rPr>
              <w:fldChar w:fldCharType="begin"/>
            </w:r>
            <w:r w:rsidRPr="00A0400E">
              <w:rPr>
                <w:b/>
                <w:bCs/>
                <w:sz w:val="20"/>
                <w:szCs w:val="20"/>
              </w:rPr>
              <w:instrText xml:space="preserve"> NUMPAGES  </w:instrText>
            </w:r>
            <w:r w:rsidRPr="00A0400E">
              <w:rPr>
                <w:b/>
                <w:bCs/>
                <w:sz w:val="20"/>
                <w:szCs w:val="20"/>
              </w:rPr>
              <w:fldChar w:fldCharType="separate"/>
            </w:r>
            <w:r>
              <w:rPr>
                <w:b/>
                <w:bCs/>
                <w:noProof/>
                <w:sz w:val="20"/>
                <w:szCs w:val="20"/>
              </w:rPr>
              <w:t>34</w:t>
            </w:r>
            <w:r w:rsidRPr="00A0400E">
              <w:rPr>
                <w:b/>
                <w:bCs/>
                <w:sz w:val="20"/>
                <w:szCs w:val="20"/>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B3FABF" w14:textId="77777777" w:rsidR="00D136BA" w:rsidRDefault="00D136BA">
      <w:r>
        <w:separator/>
      </w:r>
    </w:p>
  </w:footnote>
  <w:footnote w:type="continuationSeparator" w:id="0">
    <w:p w14:paraId="1A90DDAE" w14:textId="77777777" w:rsidR="00D136BA" w:rsidRDefault="00D136BA">
      <w:r>
        <w:continuationSeparator/>
      </w:r>
    </w:p>
  </w:footnote>
  <w:footnote w:id="1">
    <w:p w14:paraId="2FC9B5F0" w14:textId="77777777" w:rsidR="00EF67B4" w:rsidRDefault="00EF67B4" w:rsidP="00DE20ED">
      <w:pPr>
        <w:pStyle w:val="FootnoteText"/>
      </w:pPr>
      <w:r>
        <w:rPr>
          <w:rStyle w:val="FootnoteReference"/>
        </w:rPr>
        <w:footnoteRef/>
      </w:r>
      <w:r>
        <w:t xml:space="preserve"> National Institute of Corrections (no date). Implementing evidence-based practice in community corrections: The principles of effective intervention. U.S. Department of Justice.</w:t>
      </w:r>
      <w:r w:rsidRPr="002A68BA">
        <w:rPr>
          <w:sz w:val="16"/>
        </w:rPr>
        <w:t xml:space="preserve"> </w:t>
      </w:r>
      <w:hyperlink r:id="rId1" w:history="1">
        <w:r w:rsidRPr="002A68BA">
          <w:rPr>
            <w:rFonts w:eastAsia="Calibri"/>
            <w:color w:val="0563C1"/>
            <w:szCs w:val="24"/>
            <w:u w:val="single"/>
          </w:rPr>
          <w:t>https://nicic.gov/implementing-evidence-based-practice-community-corrections-principles-effective-intervention</w:t>
        </w:r>
      </w:hyperlink>
    </w:p>
  </w:footnote>
  <w:footnote w:id="2">
    <w:p w14:paraId="6F52E150" w14:textId="77777777" w:rsidR="00EF67B4" w:rsidRDefault="00EF67B4" w:rsidP="00DE20ED">
      <w:pPr>
        <w:pStyle w:val="FootnoteText"/>
      </w:pPr>
      <w:r>
        <w:rPr>
          <w:rStyle w:val="FootnoteReference"/>
        </w:rPr>
        <w:footnoteRef/>
      </w:r>
      <w:r>
        <w:t xml:space="preserve"> For more information, see Gleicher, L. (2017). Implementation science in criminal justice: How implementation of evidence-based programs and practices affects outcomes. </w:t>
      </w:r>
      <w:hyperlink r:id="rId2" w:history="1">
        <w:r w:rsidRPr="00E609B2">
          <w:rPr>
            <w:color w:val="0000FF"/>
            <w:u w:val="single"/>
          </w:rPr>
          <w:t>https://icjia.illinois.gov/researchhub/articles/implementation-science-in-criminal-justice-how-implementation-of-evidence-based-programs-and-practices-affects-outcomes</w:t>
        </w:r>
      </w:hyperlink>
    </w:p>
  </w:footnote>
  <w:footnote w:id="3">
    <w:p w14:paraId="799F0C47" w14:textId="22DAA140" w:rsidR="00EF67B4" w:rsidRDefault="00EF67B4" w:rsidP="004504C4">
      <w:pPr>
        <w:pStyle w:val="FootnoteText"/>
      </w:pPr>
      <w:r>
        <w:rPr>
          <w:rStyle w:val="FootnoteReference"/>
        </w:rPr>
        <w:footnoteRef/>
      </w:r>
      <w:r>
        <w:t xml:space="preserve"> Exempt from these requirements are </w:t>
      </w:r>
      <w:r w:rsidRPr="005767A5">
        <w:t>individual</w:t>
      </w:r>
      <w:r>
        <w:t>s</w:t>
      </w:r>
      <w:r w:rsidRPr="005767A5">
        <w:t xml:space="preserve"> or </w:t>
      </w:r>
      <w:r>
        <w:t xml:space="preserve">agencies </w:t>
      </w:r>
      <w:r w:rsidRPr="005767A5">
        <w:t>under 2 CFR § 25.110(b) or (c)</w:t>
      </w:r>
      <w:r>
        <w:t xml:space="preserve"> and those with an exception</w:t>
      </w:r>
      <w:r w:rsidRPr="005767A5">
        <w:t xml:space="preserve"> approved by the </w:t>
      </w:r>
      <w:r>
        <w:t>f</w:t>
      </w:r>
      <w:r w:rsidRPr="005767A5">
        <w:t xml:space="preserve">ederal or </w:t>
      </w:r>
      <w:r>
        <w:t>s</w:t>
      </w:r>
      <w:r w:rsidRPr="005767A5">
        <w:t>tate awarding agency under 2 CFR § 25.110(d)</w:t>
      </w:r>
      <w:r>
        <w:t>.</w:t>
      </w:r>
    </w:p>
  </w:footnote>
  <w:footnote w:id="4">
    <w:p w14:paraId="0B33E4F5" w14:textId="77777777" w:rsidR="00EF67B4" w:rsidRDefault="00EF67B4" w:rsidP="0042754F">
      <w:pPr>
        <w:pStyle w:val="CommentText"/>
        <w:ind w:left="0"/>
      </w:pPr>
      <w:r>
        <w:rPr>
          <w:rStyle w:val="FootnoteReference"/>
          <w:rFonts w:eastAsiaTheme="minorHAnsi"/>
        </w:rPr>
        <w:footnoteRef/>
      </w:r>
      <w:r>
        <w:t xml:space="preserve"> See National Center for State Courts website </w:t>
      </w:r>
      <w:hyperlink r:id="rId3" w:history="1">
        <w:r>
          <w:rPr>
            <w:rStyle w:val="Hyperlink"/>
          </w:rPr>
          <w:t>https://www.ncsc.org/Topics/Alternative-Dockets/Problem-Solving-Courts/Home.aspx</w:t>
        </w:r>
      </w:hyperlink>
    </w:p>
  </w:footnote>
  <w:footnote w:id="5">
    <w:p w14:paraId="60E34FF0" w14:textId="77777777" w:rsidR="00EF67B4" w:rsidRPr="009853BF" w:rsidRDefault="00EF67B4" w:rsidP="0042754F">
      <w:pPr>
        <w:pStyle w:val="FootnoteText"/>
      </w:pPr>
      <w:r w:rsidRPr="009853BF">
        <w:rPr>
          <w:rStyle w:val="FootnoteReference"/>
        </w:rPr>
        <w:footnoteRef/>
      </w:r>
      <w:r w:rsidRPr="009853BF">
        <w:t xml:space="preserve"> Hughes, E. &amp; Reichert, J. (2017). An overview of problem-solving courts and implications for practice. Illinois Criminal Justice Information Authority. </w:t>
      </w:r>
      <w:hyperlink r:id="rId4" w:history="1">
        <w:r w:rsidRPr="009853BF">
          <w:rPr>
            <w:color w:val="0000FF"/>
            <w:u w:val="single"/>
          </w:rPr>
          <w:t>https://icjia.illinois.gov/researchhub/articles/an-overview-of-problem-solving-courts-and-implications-for-practice</w:t>
        </w:r>
      </w:hyperlink>
    </w:p>
  </w:footnote>
  <w:footnote w:id="6">
    <w:p w14:paraId="0B7E883A" w14:textId="77777777" w:rsidR="00EF67B4" w:rsidRDefault="00EF67B4" w:rsidP="0042754F">
      <w:pPr>
        <w:ind w:left="0"/>
      </w:pPr>
      <w:r w:rsidRPr="009853BF">
        <w:rPr>
          <w:rStyle w:val="FootnoteReference"/>
          <w:rFonts w:eastAsiaTheme="minorHAnsi"/>
        </w:rPr>
        <w:footnoteRef/>
      </w:r>
      <w:r w:rsidRPr="009853BF">
        <w:rPr>
          <w:sz w:val="20"/>
          <w:szCs w:val="20"/>
        </w:rPr>
        <w:t xml:space="preserve"> See </w:t>
      </w:r>
      <w:hyperlink r:id="rId5" w:history="1">
        <w:r w:rsidRPr="009853BF">
          <w:rPr>
            <w:rStyle w:val="Hyperlink"/>
            <w:sz w:val="20"/>
            <w:szCs w:val="20"/>
          </w:rPr>
          <w:t>https://www.ncsc.org/Topics/Alternative-Dockets/Problem-Solving-Courts/Home.aspx</w:t>
        </w:r>
      </w:hyperlink>
    </w:p>
  </w:footnote>
  <w:footnote w:id="7">
    <w:p w14:paraId="103CCAFA" w14:textId="77777777" w:rsidR="00EF67B4" w:rsidRDefault="00EF67B4" w:rsidP="0042754F">
      <w:pPr>
        <w:pStyle w:val="FootnoteText"/>
      </w:pPr>
      <w:r>
        <w:rPr>
          <w:rStyle w:val="FootnoteReference"/>
        </w:rPr>
        <w:footnoteRef/>
      </w:r>
      <w:r>
        <w:t xml:space="preserve"> Reichert, J., DeLong, C., Sacomani, R., &amp; Gonzales, S. (2016). Fidelity to</w:t>
      </w:r>
    </w:p>
    <w:p w14:paraId="07438B40" w14:textId="77777777" w:rsidR="00EF67B4" w:rsidRDefault="00EF67B4" w:rsidP="0042754F">
      <w:pPr>
        <w:pStyle w:val="FootnoteText"/>
      </w:pPr>
      <w:r>
        <w:t>the intensive supervision probation with services model: An examination of Adult Redeploy</w:t>
      </w:r>
    </w:p>
    <w:p w14:paraId="4541D317" w14:textId="77777777" w:rsidR="00EF67B4" w:rsidRPr="00F64589" w:rsidRDefault="00EF67B4" w:rsidP="0042754F">
      <w:pPr>
        <w:pStyle w:val="FootnoteText"/>
      </w:pPr>
      <w:r>
        <w:t>Illinois programs. Chicago, IL: Illinois Criminal Justice Information Authority.</w:t>
      </w:r>
      <w:r w:rsidRPr="009853BF">
        <w:rPr>
          <w:sz w:val="24"/>
          <w:szCs w:val="22"/>
        </w:rPr>
        <w:t xml:space="preserve"> </w:t>
      </w:r>
      <w:hyperlink r:id="rId6" w:history="1">
        <w:r w:rsidRPr="00F64589">
          <w:rPr>
            <w:color w:val="0000FF"/>
            <w:u w:val="single"/>
          </w:rPr>
          <w:t>https://icjia.illinois.gov/researchhub/articles/intensive-supervision-probation-with-services</w:t>
        </w:r>
      </w:hyperlink>
    </w:p>
    <w:p w14:paraId="094C0615" w14:textId="77777777" w:rsidR="00EF67B4" w:rsidRDefault="00EF67B4" w:rsidP="0042754F">
      <w:pPr>
        <w:pStyle w:val="FootnoteText"/>
      </w:pPr>
      <w:r w:rsidRPr="00F64589">
        <w:rPr>
          <w:szCs w:val="22"/>
        </w:rPr>
        <w:t xml:space="preserve">See full report at </w:t>
      </w:r>
      <w:hyperlink r:id="rId7" w:history="1">
        <w:r w:rsidRPr="00C645BF">
          <w:rPr>
            <w:rStyle w:val="Hyperlink"/>
          </w:rPr>
          <w:t>https://icjia.illinois.gov/researchhub/files/ISP_Fidelity_final_06-16-16-191011T20091078.pdf</w:t>
        </w:r>
      </w:hyperlink>
    </w:p>
  </w:footnote>
  <w:footnote w:id="8">
    <w:p w14:paraId="4491F63F" w14:textId="77777777" w:rsidR="00EF67B4" w:rsidRDefault="00EF67B4" w:rsidP="0042754F">
      <w:pPr>
        <w:pStyle w:val="FootnoteText"/>
      </w:pPr>
      <w:r>
        <w:rPr>
          <w:rStyle w:val="FootnoteReference"/>
        </w:rPr>
        <w:footnoteRef/>
      </w:r>
      <w:r>
        <w:t xml:space="preserve"> Kroner, D., Pleggenkuhle, B., Narag, R., Gibson, M., Butler, G., Ford, T., Lacey, B. &amp; Riordan, M. (2019). Adult Redeploy Illinois – Intensive Supervision Probation with Services Program Evaluation. Report for the Illinois Criminal Justice Information Authority. [Unpublished manuscript]. Department of Criminology and Criminal Justice, Southern Illinois University Carbondale.</w:t>
      </w:r>
    </w:p>
  </w:footnote>
  <w:footnote w:id="9">
    <w:p w14:paraId="2EA0A595" w14:textId="77777777" w:rsidR="00EF67B4" w:rsidRDefault="00EF67B4" w:rsidP="0042754F">
      <w:pPr>
        <w:pStyle w:val="FootnoteText"/>
      </w:pPr>
      <w:r>
        <w:rPr>
          <w:rStyle w:val="FootnoteReference"/>
        </w:rPr>
        <w:footnoteRef/>
      </w:r>
      <w:r>
        <w:t xml:space="preserve"> Kroner, D., Pleggenkuhle, B., Narag, R., et al. (2019). Adult Redeploy Illinois – Intensive Supervision Probation with Services Program Evaluation. Report for the Illinois Criminal Justice Information Authority. [Unpublished manuscript]. Department of Criminology and Criminal Justice, Southern Illinois University Carbondale.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7944FF"/>
    <w:multiLevelType w:val="hybridMultilevel"/>
    <w:tmpl w:val="4B3E1F8E"/>
    <w:lvl w:ilvl="0" w:tplc="0409000F">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A0E75D6"/>
    <w:multiLevelType w:val="hybridMultilevel"/>
    <w:tmpl w:val="72546C60"/>
    <w:lvl w:ilvl="0" w:tplc="9E22302C">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B0B5C06"/>
    <w:multiLevelType w:val="hybridMultilevel"/>
    <w:tmpl w:val="032CECBA"/>
    <w:lvl w:ilvl="0" w:tplc="04090001">
      <w:start w:val="1"/>
      <w:numFmt w:val="bullet"/>
      <w:lvlText w:val=""/>
      <w:lvlJc w:val="left"/>
      <w:pPr>
        <w:tabs>
          <w:tab w:val="num" w:pos="1800"/>
        </w:tabs>
        <w:ind w:left="1800" w:hanging="360"/>
      </w:pPr>
      <w:rPr>
        <w:rFonts w:ascii="Symbol" w:hAnsi="Symbol" w:hint="default"/>
      </w:rPr>
    </w:lvl>
    <w:lvl w:ilvl="1" w:tplc="56C4324E">
      <w:start w:val="1"/>
      <w:numFmt w:val="bullet"/>
      <w:lvlText w:val="•"/>
      <w:lvlJc w:val="left"/>
      <w:pPr>
        <w:tabs>
          <w:tab w:val="num" w:pos="2520"/>
        </w:tabs>
        <w:ind w:left="2520" w:hanging="360"/>
      </w:pPr>
      <w:rPr>
        <w:rFonts w:ascii="Arial" w:hAnsi="Arial" w:cs="Times New Roman" w:hint="default"/>
      </w:rPr>
    </w:lvl>
    <w:lvl w:ilvl="2" w:tplc="644C1D88">
      <w:start w:val="1"/>
      <w:numFmt w:val="bullet"/>
      <w:lvlText w:val="•"/>
      <w:lvlJc w:val="left"/>
      <w:pPr>
        <w:tabs>
          <w:tab w:val="num" w:pos="3240"/>
        </w:tabs>
        <w:ind w:left="3240" w:hanging="360"/>
      </w:pPr>
      <w:rPr>
        <w:rFonts w:ascii="Arial" w:hAnsi="Arial" w:cs="Times New Roman" w:hint="default"/>
      </w:rPr>
    </w:lvl>
    <w:lvl w:ilvl="3" w:tplc="39B2E2DA">
      <w:start w:val="1"/>
      <w:numFmt w:val="bullet"/>
      <w:lvlText w:val="•"/>
      <w:lvlJc w:val="left"/>
      <w:pPr>
        <w:tabs>
          <w:tab w:val="num" w:pos="3960"/>
        </w:tabs>
        <w:ind w:left="3960" w:hanging="360"/>
      </w:pPr>
      <w:rPr>
        <w:rFonts w:ascii="Arial" w:hAnsi="Arial" w:cs="Times New Roman" w:hint="default"/>
      </w:rPr>
    </w:lvl>
    <w:lvl w:ilvl="4" w:tplc="7CEE1EDE">
      <w:start w:val="1"/>
      <w:numFmt w:val="bullet"/>
      <w:lvlText w:val="•"/>
      <w:lvlJc w:val="left"/>
      <w:pPr>
        <w:tabs>
          <w:tab w:val="num" w:pos="4680"/>
        </w:tabs>
        <w:ind w:left="4680" w:hanging="360"/>
      </w:pPr>
      <w:rPr>
        <w:rFonts w:ascii="Arial" w:hAnsi="Arial" w:cs="Times New Roman" w:hint="default"/>
      </w:rPr>
    </w:lvl>
    <w:lvl w:ilvl="5" w:tplc="6D861502">
      <w:start w:val="1"/>
      <w:numFmt w:val="bullet"/>
      <w:lvlText w:val="•"/>
      <w:lvlJc w:val="left"/>
      <w:pPr>
        <w:tabs>
          <w:tab w:val="num" w:pos="5400"/>
        </w:tabs>
        <w:ind w:left="5400" w:hanging="360"/>
      </w:pPr>
      <w:rPr>
        <w:rFonts w:ascii="Arial" w:hAnsi="Arial" w:cs="Times New Roman" w:hint="default"/>
      </w:rPr>
    </w:lvl>
    <w:lvl w:ilvl="6" w:tplc="2DA8EDA0">
      <w:start w:val="1"/>
      <w:numFmt w:val="bullet"/>
      <w:lvlText w:val="•"/>
      <w:lvlJc w:val="left"/>
      <w:pPr>
        <w:tabs>
          <w:tab w:val="num" w:pos="6120"/>
        </w:tabs>
        <w:ind w:left="6120" w:hanging="360"/>
      </w:pPr>
      <w:rPr>
        <w:rFonts w:ascii="Arial" w:hAnsi="Arial" w:cs="Times New Roman" w:hint="default"/>
      </w:rPr>
    </w:lvl>
    <w:lvl w:ilvl="7" w:tplc="C1D80F18">
      <w:start w:val="1"/>
      <w:numFmt w:val="bullet"/>
      <w:lvlText w:val="•"/>
      <w:lvlJc w:val="left"/>
      <w:pPr>
        <w:tabs>
          <w:tab w:val="num" w:pos="6840"/>
        </w:tabs>
        <w:ind w:left="6840" w:hanging="360"/>
      </w:pPr>
      <w:rPr>
        <w:rFonts w:ascii="Arial" w:hAnsi="Arial" w:cs="Times New Roman" w:hint="default"/>
      </w:rPr>
    </w:lvl>
    <w:lvl w:ilvl="8" w:tplc="8DFC8018">
      <w:start w:val="1"/>
      <w:numFmt w:val="bullet"/>
      <w:lvlText w:val="•"/>
      <w:lvlJc w:val="left"/>
      <w:pPr>
        <w:tabs>
          <w:tab w:val="num" w:pos="7560"/>
        </w:tabs>
        <w:ind w:left="7560" w:hanging="360"/>
      </w:pPr>
      <w:rPr>
        <w:rFonts w:ascii="Arial" w:hAnsi="Arial" w:cs="Times New Roman" w:hint="default"/>
      </w:rPr>
    </w:lvl>
  </w:abstractNum>
  <w:abstractNum w:abstractNumId="3" w15:restartNumberingAfterBreak="0">
    <w:nsid w:val="0D4A0CFD"/>
    <w:multiLevelType w:val="hybridMultilevel"/>
    <w:tmpl w:val="13AE5A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E35413E"/>
    <w:multiLevelType w:val="hybridMultilevel"/>
    <w:tmpl w:val="763695D6"/>
    <w:lvl w:ilvl="0" w:tplc="9DC2A1BE">
      <w:numFmt w:val="bullet"/>
      <w:lvlText w:val="-"/>
      <w:lvlJc w:val="left"/>
      <w:pPr>
        <w:ind w:left="360" w:hanging="360"/>
      </w:pPr>
      <w:rPr>
        <w:rFonts w:ascii="Times New Roman" w:eastAsiaTheme="minorEastAsia"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5" w15:restartNumberingAfterBreak="0">
    <w:nsid w:val="1520147A"/>
    <w:multiLevelType w:val="hybridMultilevel"/>
    <w:tmpl w:val="7FF2E38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071883"/>
    <w:multiLevelType w:val="hybridMultilevel"/>
    <w:tmpl w:val="35D6ABD2"/>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1C17659C"/>
    <w:multiLevelType w:val="hybridMultilevel"/>
    <w:tmpl w:val="A75E3A24"/>
    <w:lvl w:ilvl="0" w:tplc="0409000F">
      <w:start w:val="1"/>
      <w:numFmt w:val="decimal"/>
      <w:lvlText w:val="%1."/>
      <w:lvlJc w:val="left"/>
      <w:pPr>
        <w:ind w:left="2160" w:hanging="360"/>
      </w:p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8" w15:restartNumberingAfterBreak="0">
    <w:nsid w:val="1D1569EE"/>
    <w:multiLevelType w:val="hybridMultilevel"/>
    <w:tmpl w:val="4FDC303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15:restartNumberingAfterBreak="0">
    <w:nsid w:val="20FB66D6"/>
    <w:multiLevelType w:val="hybridMultilevel"/>
    <w:tmpl w:val="2588247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5B82C9C"/>
    <w:multiLevelType w:val="hybridMultilevel"/>
    <w:tmpl w:val="AB94F65A"/>
    <w:lvl w:ilvl="0" w:tplc="4A74D3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261D5BC2"/>
    <w:multiLevelType w:val="hybridMultilevel"/>
    <w:tmpl w:val="BE0A409C"/>
    <w:lvl w:ilvl="0" w:tplc="04090001">
      <w:start w:val="1"/>
      <w:numFmt w:val="bullet"/>
      <w:lvlText w:val=""/>
      <w:lvlJc w:val="left"/>
      <w:pPr>
        <w:ind w:left="450" w:hanging="360"/>
      </w:pPr>
      <w:rPr>
        <w:rFonts w:ascii="Symbol" w:hAnsi="Symbol" w:hint="default"/>
      </w:rPr>
    </w:lvl>
    <w:lvl w:ilvl="1" w:tplc="04090003">
      <w:start w:val="1"/>
      <w:numFmt w:val="bullet"/>
      <w:lvlText w:val="o"/>
      <w:lvlJc w:val="left"/>
      <w:pPr>
        <w:ind w:left="90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2" w15:restartNumberingAfterBreak="0">
    <w:nsid w:val="2BB56FD4"/>
    <w:multiLevelType w:val="hybridMultilevel"/>
    <w:tmpl w:val="EDB4DB0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DEE483D"/>
    <w:multiLevelType w:val="hybridMultilevel"/>
    <w:tmpl w:val="20BE5C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EDA203B"/>
    <w:multiLevelType w:val="hybridMultilevel"/>
    <w:tmpl w:val="783E735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445766B"/>
    <w:multiLevelType w:val="hybridMultilevel"/>
    <w:tmpl w:val="F8B25EA4"/>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6" w15:restartNumberingAfterBreak="0">
    <w:nsid w:val="35C16AB6"/>
    <w:multiLevelType w:val="hybridMultilevel"/>
    <w:tmpl w:val="0C905E5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374C1B29"/>
    <w:multiLevelType w:val="hybridMultilevel"/>
    <w:tmpl w:val="608AFC0E"/>
    <w:lvl w:ilvl="0" w:tplc="0409000B">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8" w15:restartNumberingAfterBreak="0">
    <w:nsid w:val="387F1B45"/>
    <w:multiLevelType w:val="hybridMultilevel"/>
    <w:tmpl w:val="1B5638BC"/>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C095E21"/>
    <w:multiLevelType w:val="hybridMultilevel"/>
    <w:tmpl w:val="E3783208"/>
    <w:lvl w:ilvl="0" w:tplc="4A74D3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3DB640CA"/>
    <w:multiLevelType w:val="hybridMultilevel"/>
    <w:tmpl w:val="0E74C33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40704912"/>
    <w:multiLevelType w:val="hybridMultilevel"/>
    <w:tmpl w:val="16AAF214"/>
    <w:lvl w:ilvl="0" w:tplc="4A74D37E">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458074EE"/>
    <w:multiLevelType w:val="hybridMultilevel"/>
    <w:tmpl w:val="251635D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15:restartNumberingAfterBreak="0">
    <w:nsid w:val="46700992"/>
    <w:multiLevelType w:val="hybridMultilevel"/>
    <w:tmpl w:val="C756BD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48AB7A33"/>
    <w:multiLevelType w:val="hybridMultilevel"/>
    <w:tmpl w:val="6E1A59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4AD21A49"/>
    <w:multiLevelType w:val="hybridMultilevel"/>
    <w:tmpl w:val="88EC6FD0"/>
    <w:lvl w:ilvl="0" w:tplc="ADF40F0E">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4DA03ACC"/>
    <w:multiLevelType w:val="hybridMultilevel"/>
    <w:tmpl w:val="C0CE273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50812053"/>
    <w:multiLevelType w:val="hybridMultilevel"/>
    <w:tmpl w:val="D7800930"/>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8" w15:restartNumberingAfterBreak="0">
    <w:nsid w:val="511275D1"/>
    <w:multiLevelType w:val="hybridMultilevel"/>
    <w:tmpl w:val="50EE2F1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51526A6C"/>
    <w:multiLevelType w:val="hybridMultilevel"/>
    <w:tmpl w:val="3F44A884"/>
    <w:lvl w:ilvl="0" w:tplc="39C2471C">
      <w:start w:val="1"/>
      <w:numFmt w:val="bullet"/>
      <w:lvlText w:val=""/>
      <w:lvlJc w:val="left"/>
      <w:pPr>
        <w:ind w:left="360" w:hanging="360"/>
      </w:pPr>
      <w:rPr>
        <w:rFonts w:ascii="Wingdings" w:hAnsi="Wingdings" w:hint="default"/>
        <w:strike w:val="0"/>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0" w15:restartNumberingAfterBreak="0">
    <w:nsid w:val="54AB6676"/>
    <w:multiLevelType w:val="hybridMultilevel"/>
    <w:tmpl w:val="F8B4A3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56E13DBA"/>
    <w:multiLevelType w:val="hybridMultilevel"/>
    <w:tmpl w:val="DBA87B58"/>
    <w:lvl w:ilvl="0" w:tplc="57BC33B2">
      <w:start w:val="1"/>
      <w:numFmt w:val="upperLetter"/>
      <w:lvlText w:val="%1."/>
      <w:lvlJc w:val="left"/>
      <w:pPr>
        <w:ind w:left="720" w:hanging="360"/>
      </w:pPr>
      <w:rPr>
        <w:rFonts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7843192"/>
    <w:multiLevelType w:val="hybridMultilevel"/>
    <w:tmpl w:val="6478CF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7895BA2"/>
    <w:multiLevelType w:val="hybridMultilevel"/>
    <w:tmpl w:val="6504CB8A"/>
    <w:lvl w:ilvl="0" w:tplc="00FADEDC">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590265BD"/>
    <w:multiLevelType w:val="hybridMultilevel"/>
    <w:tmpl w:val="8AB26B60"/>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35" w15:restartNumberingAfterBreak="0">
    <w:nsid w:val="5AEB3151"/>
    <w:multiLevelType w:val="hybridMultilevel"/>
    <w:tmpl w:val="640467D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C35266D"/>
    <w:multiLevelType w:val="hybridMultilevel"/>
    <w:tmpl w:val="9C9A490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7" w15:restartNumberingAfterBreak="0">
    <w:nsid w:val="5C4E6EF5"/>
    <w:multiLevelType w:val="hybridMultilevel"/>
    <w:tmpl w:val="8CE25968"/>
    <w:lvl w:ilvl="0" w:tplc="4A74D3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615827DD"/>
    <w:multiLevelType w:val="hybridMultilevel"/>
    <w:tmpl w:val="461C09FE"/>
    <w:lvl w:ilvl="0" w:tplc="A5C2B0E4">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49A33E6"/>
    <w:multiLevelType w:val="hybridMultilevel"/>
    <w:tmpl w:val="9454D8F0"/>
    <w:lvl w:ilvl="0" w:tplc="04090001">
      <w:start w:val="1"/>
      <w:numFmt w:val="bullet"/>
      <w:lvlText w:val=""/>
      <w:lvlJc w:val="left"/>
      <w:pPr>
        <w:ind w:left="450" w:hanging="360"/>
      </w:pPr>
      <w:rPr>
        <w:rFonts w:ascii="Symbol" w:hAnsi="Symbol" w:hint="default"/>
      </w:rPr>
    </w:lvl>
    <w:lvl w:ilvl="1" w:tplc="04090003">
      <w:start w:val="1"/>
      <w:numFmt w:val="bullet"/>
      <w:lvlText w:val="o"/>
      <w:lvlJc w:val="left"/>
      <w:pPr>
        <w:ind w:left="90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40" w15:restartNumberingAfterBreak="0">
    <w:nsid w:val="66325274"/>
    <w:multiLevelType w:val="hybridMultilevel"/>
    <w:tmpl w:val="DCE4BA9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15:restartNumberingAfterBreak="0">
    <w:nsid w:val="66341DD1"/>
    <w:multiLevelType w:val="hybridMultilevel"/>
    <w:tmpl w:val="31284F3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66ED6FF9"/>
    <w:multiLevelType w:val="hybridMultilevel"/>
    <w:tmpl w:val="F4109C94"/>
    <w:lvl w:ilvl="0" w:tplc="04090001">
      <w:start w:val="1"/>
      <w:numFmt w:val="bullet"/>
      <w:lvlText w:val=""/>
      <w:lvlJc w:val="left"/>
      <w:pPr>
        <w:ind w:left="450" w:hanging="360"/>
      </w:pPr>
      <w:rPr>
        <w:rFonts w:ascii="Symbol" w:hAnsi="Symbol" w:hint="default"/>
      </w:rPr>
    </w:lvl>
    <w:lvl w:ilvl="1" w:tplc="04090003">
      <w:start w:val="1"/>
      <w:numFmt w:val="bullet"/>
      <w:lvlText w:val="o"/>
      <w:lvlJc w:val="left"/>
      <w:pPr>
        <w:ind w:left="1170" w:hanging="360"/>
      </w:pPr>
      <w:rPr>
        <w:rFonts w:ascii="Courier New" w:hAnsi="Courier New" w:cs="Courier New" w:hint="default"/>
      </w:rPr>
    </w:lvl>
    <w:lvl w:ilvl="2" w:tplc="04090005">
      <w:start w:val="1"/>
      <w:numFmt w:val="bullet"/>
      <w:lvlText w:val=""/>
      <w:lvlJc w:val="left"/>
      <w:pPr>
        <w:ind w:left="1890" w:hanging="360"/>
      </w:pPr>
      <w:rPr>
        <w:rFonts w:ascii="Wingdings" w:hAnsi="Wingdings" w:hint="default"/>
      </w:rPr>
    </w:lvl>
    <w:lvl w:ilvl="3" w:tplc="04090001">
      <w:start w:val="1"/>
      <w:numFmt w:val="bullet"/>
      <w:lvlText w:val=""/>
      <w:lvlJc w:val="left"/>
      <w:pPr>
        <w:ind w:left="2610" w:hanging="360"/>
      </w:pPr>
      <w:rPr>
        <w:rFonts w:ascii="Symbol" w:hAnsi="Symbol" w:hint="default"/>
      </w:rPr>
    </w:lvl>
    <w:lvl w:ilvl="4" w:tplc="04090003">
      <w:start w:val="1"/>
      <w:numFmt w:val="bullet"/>
      <w:lvlText w:val="o"/>
      <w:lvlJc w:val="left"/>
      <w:pPr>
        <w:ind w:left="3330" w:hanging="360"/>
      </w:pPr>
      <w:rPr>
        <w:rFonts w:ascii="Courier New" w:hAnsi="Courier New" w:cs="Courier New" w:hint="default"/>
      </w:rPr>
    </w:lvl>
    <w:lvl w:ilvl="5" w:tplc="04090005">
      <w:start w:val="1"/>
      <w:numFmt w:val="bullet"/>
      <w:lvlText w:val=""/>
      <w:lvlJc w:val="left"/>
      <w:pPr>
        <w:ind w:left="4050" w:hanging="360"/>
      </w:pPr>
      <w:rPr>
        <w:rFonts w:ascii="Wingdings" w:hAnsi="Wingdings" w:hint="default"/>
      </w:rPr>
    </w:lvl>
    <w:lvl w:ilvl="6" w:tplc="04090001">
      <w:start w:val="1"/>
      <w:numFmt w:val="bullet"/>
      <w:lvlText w:val=""/>
      <w:lvlJc w:val="left"/>
      <w:pPr>
        <w:ind w:left="4770" w:hanging="360"/>
      </w:pPr>
      <w:rPr>
        <w:rFonts w:ascii="Symbol" w:hAnsi="Symbol" w:hint="default"/>
      </w:rPr>
    </w:lvl>
    <w:lvl w:ilvl="7" w:tplc="04090003">
      <w:start w:val="1"/>
      <w:numFmt w:val="bullet"/>
      <w:lvlText w:val="o"/>
      <w:lvlJc w:val="left"/>
      <w:pPr>
        <w:ind w:left="5490" w:hanging="360"/>
      </w:pPr>
      <w:rPr>
        <w:rFonts w:ascii="Courier New" w:hAnsi="Courier New" w:cs="Courier New" w:hint="default"/>
      </w:rPr>
    </w:lvl>
    <w:lvl w:ilvl="8" w:tplc="04090005">
      <w:start w:val="1"/>
      <w:numFmt w:val="bullet"/>
      <w:lvlText w:val=""/>
      <w:lvlJc w:val="left"/>
      <w:pPr>
        <w:ind w:left="6210" w:hanging="360"/>
      </w:pPr>
      <w:rPr>
        <w:rFonts w:ascii="Wingdings" w:hAnsi="Wingdings" w:hint="default"/>
      </w:rPr>
    </w:lvl>
  </w:abstractNum>
  <w:abstractNum w:abstractNumId="43" w15:restartNumberingAfterBreak="0">
    <w:nsid w:val="6A4B201A"/>
    <w:multiLevelType w:val="hybridMultilevel"/>
    <w:tmpl w:val="966C28BE"/>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44" w15:restartNumberingAfterBreak="0">
    <w:nsid w:val="6F490797"/>
    <w:multiLevelType w:val="hybridMultilevel"/>
    <w:tmpl w:val="B306812C"/>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45" w15:restartNumberingAfterBreak="0">
    <w:nsid w:val="7B7F0131"/>
    <w:multiLevelType w:val="hybridMultilevel"/>
    <w:tmpl w:val="D1C4DF2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15:restartNumberingAfterBreak="0">
    <w:nsid w:val="7BB40167"/>
    <w:multiLevelType w:val="hybridMultilevel"/>
    <w:tmpl w:val="EF7C2F62"/>
    <w:lvl w:ilvl="0" w:tplc="04090001">
      <w:start w:val="1"/>
      <w:numFmt w:val="bullet"/>
      <w:lvlText w:val=""/>
      <w:lvlJc w:val="left"/>
      <w:pPr>
        <w:ind w:left="450" w:hanging="360"/>
      </w:pPr>
      <w:rPr>
        <w:rFonts w:ascii="Symbol" w:hAnsi="Symbol" w:hint="default"/>
      </w:rPr>
    </w:lvl>
    <w:lvl w:ilvl="1" w:tplc="04090003">
      <w:start w:val="1"/>
      <w:numFmt w:val="bullet"/>
      <w:lvlText w:val="o"/>
      <w:lvlJc w:val="left"/>
      <w:pPr>
        <w:ind w:left="90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47" w15:restartNumberingAfterBreak="0">
    <w:nsid w:val="7DED3160"/>
    <w:multiLevelType w:val="hybridMultilevel"/>
    <w:tmpl w:val="1AA0D784"/>
    <w:lvl w:ilvl="0" w:tplc="4A74D3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7"/>
  </w:num>
  <w:num w:numId="2">
    <w:abstractNumId w:val="30"/>
  </w:num>
  <w:num w:numId="3">
    <w:abstractNumId w:val="9"/>
  </w:num>
  <w:num w:numId="4">
    <w:abstractNumId w:val="16"/>
  </w:num>
  <w:num w:numId="5">
    <w:abstractNumId w:val="12"/>
  </w:num>
  <w:num w:numId="6">
    <w:abstractNumId w:val="13"/>
  </w:num>
  <w:num w:numId="7">
    <w:abstractNumId w:val="31"/>
  </w:num>
  <w:num w:numId="8">
    <w:abstractNumId w:val="38"/>
  </w:num>
  <w:num w:numId="9">
    <w:abstractNumId w:val="5"/>
  </w:num>
  <w:num w:numId="10">
    <w:abstractNumId w:val="23"/>
  </w:num>
  <w:num w:numId="11">
    <w:abstractNumId w:val="40"/>
  </w:num>
  <w:num w:numId="12">
    <w:abstractNumId w:val="10"/>
  </w:num>
  <w:num w:numId="13">
    <w:abstractNumId w:val="21"/>
  </w:num>
  <w:num w:numId="14">
    <w:abstractNumId w:val="37"/>
  </w:num>
  <w:num w:numId="15">
    <w:abstractNumId w:val="19"/>
  </w:num>
  <w:num w:numId="16">
    <w:abstractNumId w:val="25"/>
  </w:num>
  <w:num w:numId="17">
    <w:abstractNumId w:val="20"/>
  </w:num>
  <w:num w:numId="18">
    <w:abstractNumId w:val="22"/>
  </w:num>
  <w:num w:numId="19">
    <w:abstractNumId w:val="28"/>
  </w:num>
  <w:num w:numId="20">
    <w:abstractNumId w:val="24"/>
  </w:num>
  <w:num w:numId="21">
    <w:abstractNumId w:val="45"/>
  </w:num>
  <w:num w:numId="22">
    <w:abstractNumId w:val="36"/>
  </w:num>
  <w:num w:numId="23">
    <w:abstractNumId w:val="2"/>
  </w:num>
  <w:num w:numId="24">
    <w:abstractNumId w:val="29"/>
  </w:num>
  <w:num w:numId="25">
    <w:abstractNumId w:val="35"/>
  </w:num>
  <w:num w:numId="26">
    <w:abstractNumId w:val="43"/>
  </w:num>
  <w:num w:numId="27">
    <w:abstractNumId w:val="0"/>
  </w:num>
  <w:num w:numId="28">
    <w:abstractNumId w:val="8"/>
  </w:num>
  <w:num w:numId="29">
    <w:abstractNumId w:val="26"/>
  </w:num>
  <w:num w:numId="30">
    <w:abstractNumId w:val="14"/>
  </w:num>
  <w:num w:numId="31">
    <w:abstractNumId w:val="6"/>
  </w:num>
  <w:num w:numId="32">
    <w:abstractNumId w:val="4"/>
  </w:num>
  <w:num w:numId="33">
    <w:abstractNumId w:val="7"/>
  </w:num>
  <w:num w:numId="34">
    <w:abstractNumId w:val="41"/>
  </w:num>
  <w:num w:numId="35">
    <w:abstractNumId w:val="42"/>
  </w:num>
  <w:num w:numId="36">
    <w:abstractNumId w:val="1"/>
  </w:num>
  <w:num w:numId="37">
    <w:abstractNumId w:val="27"/>
  </w:num>
  <w:num w:numId="38">
    <w:abstractNumId w:val="15"/>
  </w:num>
  <w:num w:numId="39">
    <w:abstractNumId w:val="11"/>
  </w:num>
  <w:num w:numId="40">
    <w:abstractNumId w:val="32"/>
  </w:num>
  <w:num w:numId="41">
    <w:abstractNumId w:val="44"/>
  </w:num>
  <w:num w:numId="42">
    <w:abstractNumId w:val="34"/>
  </w:num>
  <w:num w:numId="43">
    <w:abstractNumId w:val="39"/>
  </w:num>
  <w:num w:numId="44">
    <w:abstractNumId w:val="46"/>
  </w:num>
  <w:num w:numId="45">
    <w:abstractNumId w:val="3"/>
  </w:num>
  <w:num w:numId="46">
    <w:abstractNumId w:val="47"/>
  </w:num>
  <w:num w:numId="47">
    <w:abstractNumId w:val="33"/>
  </w:num>
  <w:num w:numId="48">
    <w:abstractNumId w:val="1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writeProtection w:recommended="1"/>
  <w:zoom w:percent="100"/>
  <w:revisionView w:inkAnnotations="0"/>
  <w:documentProtection w:edit="readOnly" w:enforcement="0"/>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808E9"/>
    <w:rsid w:val="00000CFD"/>
    <w:rsid w:val="000011BC"/>
    <w:rsid w:val="00001662"/>
    <w:rsid w:val="00003737"/>
    <w:rsid w:val="00004419"/>
    <w:rsid w:val="0000458C"/>
    <w:rsid w:val="00005067"/>
    <w:rsid w:val="00005F18"/>
    <w:rsid w:val="00006686"/>
    <w:rsid w:val="00006CBF"/>
    <w:rsid w:val="00006CF8"/>
    <w:rsid w:val="00006E19"/>
    <w:rsid w:val="00007D94"/>
    <w:rsid w:val="00010425"/>
    <w:rsid w:val="000107AF"/>
    <w:rsid w:val="00012B44"/>
    <w:rsid w:val="00012CD7"/>
    <w:rsid w:val="0001407B"/>
    <w:rsid w:val="00014782"/>
    <w:rsid w:val="0001487F"/>
    <w:rsid w:val="00014E9D"/>
    <w:rsid w:val="000156D7"/>
    <w:rsid w:val="00017495"/>
    <w:rsid w:val="00020DF0"/>
    <w:rsid w:val="00021573"/>
    <w:rsid w:val="00021A3F"/>
    <w:rsid w:val="00021C27"/>
    <w:rsid w:val="00021CBD"/>
    <w:rsid w:val="000243F5"/>
    <w:rsid w:val="00024446"/>
    <w:rsid w:val="00024772"/>
    <w:rsid w:val="00025FEE"/>
    <w:rsid w:val="000278A1"/>
    <w:rsid w:val="00030AAB"/>
    <w:rsid w:val="0003168E"/>
    <w:rsid w:val="00031808"/>
    <w:rsid w:val="00031886"/>
    <w:rsid w:val="000327AC"/>
    <w:rsid w:val="00032AE9"/>
    <w:rsid w:val="00032D3F"/>
    <w:rsid w:val="00033896"/>
    <w:rsid w:val="0003473E"/>
    <w:rsid w:val="00035E76"/>
    <w:rsid w:val="000367CA"/>
    <w:rsid w:val="00036961"/>
    <w:rsid w:val="00036EB4"/>
    <w:rsid w:val="000379F6"/>
    <w:rsid w:val="0004020A"/>
    <w:rsid w:val="00040A05"/>
    <w:rsid w:val="00041C64"/>
    <w:rsid w:val="00043792"/>
    <w:rsid w:val="00043B34"/>
    <w:rsid w:val="0004488F"/>
    <w:rsid w:val="00044A81"/>
    <w:rsid w:val="000450FA"/>
    <w:rsid w:val="000456C1"/>
    <w:rsid w:val="00045AA3"/>
    <w:rsid w:val="000467B7"/>
    <w:rsid w:val="00047254"/>
    <w:rsid w:val="00047950"/>
    <w:rsid w:val="0005001B"/>
    <w:rsid w:val="000506BB"/>
    <w:rsid w:val="00050777"/>
    <w:rsid w:val="000509EB"/>
    <w:rsid w:val="000520AB"/>
    <w:rsid w:val="00052531"/>
    <w:rsid w:val="00053EE1"/>
    <w:rsid w:val="00053F8D"/>
    <w:rsid w:val="00054503"/>
    <w:rsid w:val="00054EE1"/>
    <w:rsid w:val="00055B55"/>
    <w:rsid w:val="00055E14"/>
    <w:rsid w:val="00056392"/>
    <w:rsid w:val="000576E6"/>
    <w:rsid w:val="00057856"/>
    <w:rsid w:val="00060499"/>
    <w:rsid w:val="00060B86"/>
    <w:rsid w:val="00060BE2"/>
    <w:rsid w:val="00061275"/>
    <w:rsid w:val="0006398D"/>
    <w:rsid w:val="00063AF4"/>
    <w:rsid w:val="00065A49"/>
    <w:rsid w:val="00066D10"/>
    <w:rsid w:val="0007102F"/>
    <w:rsid w:val="00071DD4"/>
    <w:rsid w:val="000723F5"/>
    <w:rsid w:val="00072AC2"/>
    <w:rsid w:val="00073ABF"/>
    <w:rsid w:val="0007411D"/>
    <w:rsid w:val="000756CD"/>
    <w:rsid w:val="00076773"/>
    <w:rsid w:val="00077F36"/>
    <w:rsid w:val="00083F2B"/>
    <w:rsid w:val="000864BB"/>
    <w:rsid w:val="00086B35"/>
    <w:rsid w:val="00091B61"/>
    <w:rsid w:val="0009412C"/>
    <w:rsid w:val="00096B3F"/>
    <w:rsid w:val="000976DF"/>
    <w:rsid w:val="000A03F9"/>
    <w:rsid w:val="000A1295"/>
    <w:rsid w:val="000A12E9"/>
    <w:rsid w:val="000A1A2F"/>
    <w:rsid w:val="000A1AE8"/>
    <w:rsid w:val="000A2223"/>
    <w:rsid w:val="000A2E4F"/>
    <w:rsid w:val="000A3140"/>
    <w:rsid w:val="000A573F"/>
    <w:rsid w:val="000A6910"/>
    <w:rsid w:val="000B03D1"/>
    <w:rsid w:val="000B21AC"/>
    <w:rsid w:val="000B238F"/>
    <w:rsid w:val="000B318D"/>
    <w:rsid w:val="000B441F"/>
    <w:rsid w:val="000B4458"/>
    <w:rsid w:val="000B472F"/>
    <w:rsid w:val="000B60D0"/>
    <w:rsid w:val="000B74E2"/>
    <w:rsid w:val="000B78F4"/>
    <w:rsid w:val="000C111C"/>
    <w:rsid w:val="000C12F1"/>
    <w:rsid w:val="000C1764"/>
    <w:rsid w:val="000C1971"/>
    <w:rsid w:val="000C23EA"/>
    <w:rsid w:val="000C2F2C"/>
    <w:rsid w:val="000C3672"/>
    <w:rsid w:val="000C41BA"/>
    <w:rsid w:val="000C682A"/>
    <w:rsid w:val="000C737F"/>
    <w:rsid w:val="000D30E5"/>
    <w:rsid w:val="000D4B9A"/>
    <w:rsid w:val="000D5AD5"/>
    <w:rsid w:val="000D5F4E"/>
    <w:rsid w:val="000D6D03"/>
    <w:rsid w:val="000D769B"/>
    <w:rsid w:val="000D78B3"/>
    <w:rsid w:val="000E0C12"/>
    <w:rsid w:val="000E0F8C"/>
    <w:rsid w:val="000E1E99"/>
    <w:rsid w:val="000E2A62"/>
    <w:rsid w:val="000E3E99"/>
    <w:rsid w:val="000E555E"/>
    <w:rsid w:val="000E5BB8"/>
    <w:rsid w:val="000E6198"/>
    <w:rsid w:val="000E6FA9"/>
    <w:rsid w:val="000E7F33"/>
    <w:rsid w:val="000F0B5D"/>
    <w:rsid w:val="000F2F8C"/>
    <w:rsid w:val="000F3F5F"/>
    <w:rsid w:val="000F4AD0"/>
    <w:rsid w:val="000F54EB"/>
    <w:rsid w:val="00103C27"/>
    <w:rsid w:val="00105C60"/>
    <w:rsid w:val="001101A3"/>
    <w:rsid w:val="001105F3"/>
    <w:rsid w:val="00110B90"/>
    <w:rsid w:val="00113143"/>
    <w:rsid w:val="00116ADB"/>
    <w:rsid w:val="00117696"/>
    <w:rsid w:val="00120F90"/>
    <w:rsid w:val="00121A0B"/>
    <w:rsid w:val="00123372"/>
    <w:rsid w:val="001260EF"/>
    <w:rsid w:val="00126D57"/>
    <w:rsid w:val="00126F5D"/>
    <w:rsid w:val="0013081A"/>
    <w:rsid w:val="00130BEF"/>
    <w:rsid w:val="001318C3"/>
    <w:rsid w:val="00131F9B"/>
    <w:rsid w:val="00134B5A"/>
    <w:rsid w:val="00135EC8"/>
    <w:rsid w:val="001363A3"/>
    <w:rsid w:val="00137612"/>
    <w:rsid w:val="00144375"/>
    <w:rsid w:val="00144EBE"/>
    <w:rsid w:val="00145239"/>
    <w:rsid w:val="001455B2"/>
    <w:rsid w:val="001466DC"/>
    <w:rsid w:val="001520B5"/>
    <w:rsid w:val="00152764"/>
    <w:rsid w:val="0015289E"/>
    <w:rsid w:val="001536A0"/>
    <w:rsid w:val="00153987"/>
    <w:rsid w:val="00154B8D"/>
    <w:rsid w:val="00155AD4"/>
    <w:rsid w:val="00155C7D"/>
    <w:rsid w:val="00156714"/>
    <w:rsid w:val="00157873"/>
    <w:rsid w:val="00157EC2"/>
    <w:rsid w:val="0016087E"/>
    <w:rsid w:val="00161E3D"/>
    <w:rsid w:val="00162711"/>
    <w:rsid w:val="00162C01"/>
    <w:rsid w:val="00164248"/>
    <w:rsid w:val="001652D1"/>
    <w:rsid w:val="00165B22"/>
    <w:rsid w:val="00170559"/>
    <w:rsid w:val="00170ADA"/>
    <w:rsid w:val="00171A47"/>
    <w:rsid w:val="00172609"/>
    <w:rsid w:val="00173257"/>
    <w:rsid w:val="001735D0"/>
    <w:rsid w:val="0017370B"/>
    <w:rsid w:val="0017579A"/>
    <w:rsid w:val="00175976"/>
    <w:rsid w:val="00175D35"/>
    <w:rsid w:val="001762C2"/>
    <w:rsid w:val="00176844"/>
    <w:rsid w:val="00176941"/>
    <w:rsid w:val="00176A34"/>
    <w:rsid w:val="00177B45"/>
    <w:rsid w:val="00180683"/>
    <w:rsid w:val="00181B0A"/>
    <w:rsid w:val="00181F79"/>
    <w:rsid w:val="00182064"/>
    <w:rsid w:val="00184303"/>
    <w:rsid w:val="00184A69"/>
    <w:rsid w:val="0018534E"/>
    <w:rsid w:val="00185BE6"/>
    <w:rsid w:val="00186C01"/>
    <w:rsid w:val="00187048"/>
    <w:rsid w:val="00187832"/>
    <w:rsid w:val="00190797"/>
    <w:rsid w:val="001974D9"/>
    <w:rsid w:val="001A0110"/>
    <w:rsid w:val="001A13A5"/>
    <w:rsid w:val="001A1D9E"/>
    <w:rsid w:val="001A2DA1"/>
    <w:rsid w:val="001A545C"/>
    <w:rsid w:val="001A5659"/>
    <w:rsid w:val="001A5E8E"/>
    <w:rsid w:val="001A60A9"/>
    <w:rsid w:val="001A7D52"/>
    <w:rsid w:val="001B08F2"/>
    <w:rsid w:val="001B0D1E"/>
    <w:rsid w:val="001B1092"/>
    <w:rsid w:val="001B2167"/>
    <w:rsid w:val="001B3A3E"/>
    <w:rsid w:val="001B4D28"/>
    <w:rsid w:val="001B58E9"/>
    <w:rsid w:val="001B64FF"/>
    <w:rsid w:val="001B761C"/>
    <w:rsid w:val="001B7D25"/>
    <w:rsid w:val="001C0E34"/>
    <w:rsid w:val="001C0EE0"/>
    <w:rsid w:val="001C156F"/>
    <w:rsid w:val="001C193C"/>
    <w:rsid w:val="001C1A14"/>
    <w:rsid w:val="001C2B00"/>
    <w:rsid w:val="001C3556"/>
    <w:rsid w:val="001C3834"/>
    <w:rsid w:val="001C4B14"/>
    <w:rsid w:val="001C4FC3"/>
    <w:rsid w:val="001C5ED6"/>
    <w:rsid w:val="001C69A6"/>
    <w:rsid w:val="001C6F29"/>
    <w:rsid w:val="001D041C"/>
    <w:rsid w:val="001D1586"/>
    <w:rsid w:val="001D1891"/>
    <w:rsid w:val="001D2694"/>
    <w:rsid w:val="001D4EF9"/>
    <w:rsid w:val="001D6010"/>
    <w:rsid w:val="001D60A6"/>
    <w:rsid w:val="001E0704"/>
    <w:rsid w:val="001E3057"/>
    <w:rsid w:val="001E3068"/>
    <w:rsid w:val="001E4CD2"/>
    <w:rsid w:val="001E51EE"/>
    <w:rsid w:val="001E539D"/>
    <w:rsid w:val="001E6EF5"/>
    <w:rsid w:val="001E708D"/>
    <w:rsid w:val="001F100E"/>
    <w:rsid w:val="001F1442"/>
    <w:rsid w:val="001F285E"/>
    <w:rsid w:val="001F3EAE"/>
    <w:rsid w:val="001F682F"/>
    <w:rsid w:val="00202F1C"/>
    <w:rsid w:val="002068C2"/>
    <w:rsid w:val="00207AC8"/>
    <w:rsid w:val="002118AF"/>
    <w:rsid w:val="00211A99"/>
    <w:rsid w:val="00211F9E"/>
    <w:rsid w:val="00214195"/>
    <w:rsid w:val="00215221"/>
    <w:rsid w:val="002175CD"/>
    <w:rsid w:val="00220F61"/>
    <w:rsid w:val="00221688"/>
    <w:rsid w:val="00222E58"/>
    <w:rsid w:val="00225687"/>
    <w:rsid w:val="00225C5A"/>
    <w:rsid w:val="00225F6C"/>
    <w:rsid w:val="002260AB"/>
    <w:rsid w:val="00227521"/>
    <w:rsid w:val="0023058F"/>
    <w:rsid w:val="0023061D"/>
    <w:rsid w:val="0023177D"/>
    <w:rsid w:val="002318B4"/>
    <w:rsid w:val="002333C4"/>
    <w:rsid w:val="002369ED"/>
    <w:rsid w:val="002400F9"/>
    <w:rsid w:val="002401CB"/>
    <w:rsid w:val="0024029A"/>
    <w:rsid w:val="00241348"/>
    <w:rsid w:val="00241DDC"/>
    <w:rsid w:val="00241DEA"/>
    <w:rsid w:val="00243997"/>
    <w:rsid w:val="00245C12"/>
    <w:rsid w:val="00245C6F"/>
    <w:rsid w:val="00245EBB"/>
    <w:rsid w:val="00246F4B"/>
    <w:rsid w:val="00247856"/>
    <w:rsid w:val="00251AAE"/>
    <w:rsid w:val="00251C3C"/>
    <w:rsid w:val="00255B8A"/>
    <w:rsid w:val="00260388"/>
    <w:rsid w:val="0026099C"/>
    <w:rsid w:val="00260AEA"/>
    <w:rsid w:val="00262A7D"/>
    <w:rsid w:val="00262DBB"/>
    <w:rsid w:val="00264B7F"/>
    <w:rsid w:val="00264DE9"/>
    <w:rsid w:val="0026543B"/>
    <w:rsid w:val="0027266D"/>
    <w:rsid w:val="00272B90"/>
    <w:rsid w:val="00274656"/>
    <w:rsid w:val="0027500D"/>
    <w:rsid w:val="00275A6D"/>
    <w:rsid w:val="002772E1"/>
    <w:rsid w:val="00277A00"/>
    <w:rsid w:val="00280F3D"/>
    <w:rsid w:val="002815D8"/>
    <w:rsid w:val="00282A2B"/>
    <w:rsid w:val="00283533"/>
    <w:rsid w:val="002837D0"/>
    <w:rsid w:val="002841C3"/>
    <w:rsid w:val="002842C7"/>
    <w:rsid w:val="00284B18"/>
    <w:rsid w:val="00290411"/>
    <w:rsid w:val="00290F70"/>
    <w:rsid w:val="00291C64"/>
    <w:rsid w:val="002931BD"/>
    <w:rsid w:val="00293E74"/>
    <w:rsid w:val="00294A91"/>
    <w:rsid w:val="00294BDA"/>
    <w:rsid w:val="00294BE7"/>
    <w:rsid w:val="00295161"/>
    <w:rsid w:val="002977C6"/>
    <w:rsid w:val="00297EC4"/>
    <w:rsid w:val="002A0B9B"/>
    <w:rsid w:val="002A27BF"/>
    <w:rsid w:val="002A36F3"/>
    <w:rsid w:val="002A383B"/>
    <w:rsid w:val="002A690C"/>
    <w:rsid w:val="002A7B24"/>
    <w:rsid w:val="002A7C83"/>
    <w:rsid w:val="002B07E8"/>
    <w:rsid w:val="002B1E99"/>
    <w:rsid w:val="002B234C"/>
    <w:rsid w:val="002B2759"/>
    <w:rsid w:val="002B2FB1"/>
    <w:rsid w:val="002B321E"/>
    <w:rsid w:val="002B3DB0"/>
    <w:rsid w:val="002B48DC"/>
    <w:rsid w:val="002B4D28"/>
    <w:rsid w:val="002B572C"/>
    <w:rsid w:val="002B6949"/>
    <w:rsid w:val="002C05D6"/>
    <w:rsid w:val="002C0C59"/>
    <w:rsid w:val="002C1481"/>
    <w:rsid w:val="002C15FE"/>
    <w:rsid w:val="002C218A"/>
    <w:rsid w:val="002C21BA"/>
    <w:rsid w:val="002C3431"/>
    <w:rsid w:val="002C4649"/>
    <w:rsid w:val="002C4B90"/>
    <w:rsid w:val="002C5585"/>
    <w:rsid w:val="002C650F"/>
    <w:rsid w:val="002C698B"/>
    <w:rsid w:val="002D0991"/>
    <w:rsid w:val="002D21FE"/>
    <w:rsid w:val="002D5BBD"/>
    <w:rsid w:val="002D63B8"/>
    <w:rsid w:val="002E0665"/>
    <w:rsid w:val="002E0778"/>
    <w:rsid w:val="002E321C"/>
    <w:rsid w:val="002E5E74"/>
    <w:rsid w:val="002E773D"/>
    <w:rsid w:val="002E7C80"/>
    <w:rsid w:val="002F051F"/>
    <w:rsid w:val="002F0AA7"/>
    <w:rsid w:val="002F0EAE"/>
    <w:rsid w:val="002F1391"/>
    <w:rsid w:val="002F2701"/>
    <w:rsid w:val="002F3D1B"/>
    <w:rsid w:val="002F4BA1"/>
    <w:rsid w:val="002F5591"/>
    <w:rsid w:val="002F5913"/>
    <w:rsid w:val="002F5ECD"/>
    <w:rsid w:val="002F5FF7"/>
    <w:rsid w:val="002F608F"/>
    <w:rsid w:val="002F6909"/>
    <w:rsid w:val="002F6CFA"/>
    <w:rsid w:val="00301891"/>
    <w:rsid w:val="00303A94"/>
    <w:rsid w:val="003040A4"/>
    <w:rsid w:val="00305E6F"/>
    <w:rsid w:val="003064B2"/>
    <w:rsid w:val="0030650E"/>
    <w:rsid w:val="00310881"/>
    <w:rsid w:val="0031258A"/>
    <w:rsid w:val="003131B2"/>
    <w:rsid w:val="00313354"/>
    <w:rsid w:val="003134FF"/>
    <w:rsid w:val="00313686"/>
    <w:rsid w:val="00313BFD"/>
    <w:rsid w:val="00313FB2"/>
    <w:rsid w:val="003141F4"/>
    <w:rsid w:val="003143A5"/>
    <w:rsid w:val="00314531"/>
    <w:rsid w:val="0031454B"/>
    <w:rsid w:val="003145CF"/>
    <w:rsid w:val="00320476"/>
    <w:rsid w:val="003214BE"/>
    <w:rsid w:val="00322311"/>
    <w:rsid w:val="0032282D"/>
    <w:rsid w:val="003235D5"/>
    <w:rsid w:val="00324D74"/>
    <w:rsid w:val="00325FFC"/>
    <w:rsid w:val="00326834"/>
    <w:rsid w:val="0032697A"/>
    <w:rsid w:val="003272F4"/>
    <w:rsid w:val="00331781"/>
    <w:rsid w:val="00332BB4"/>
    <w:rsid w:val="00332ED1"/>
    <w:rsid w:val="00333605"/>
    <w:rsid w:val="00333CD8"/>
    <w:rsid w:val="0033404D"/>
    <w:rsid w:val="003351DF"/>
    <w:rsid w:val="003356F7"/>
    <w:rsid w:val="00336120"/>
    <w:rsid w:val="00340A5B"/>
    <w:rsid w:val="00340D49"/>
    <w:rsid w:val="00340F50"/>
    <w:rsid w:val="00341037"/>
    <w:rsid w:val="00344940"/>
    <w:rsid w:val="00345177"/>
    <w:rsid w:val="00350630"/>
    <w:rsid w:val="0035151E"/>
    <w:rsid w:val="0035207A"/>
    <w:rsid w:val="003523C7"/>
    <w:rsid w:val="003548FE"/>
    <w:rsid w:val="00355131"/>
    <w:rsid w:val="003558D7"/>
    <w:rsid w:val="00356839"/>
    <w:rsid w:val="00356EDB"/>
    <w:rsid w:val="003578C7"/>
    <w:rsid w:val="003627C5"/>
    <w:rsid w:val="00362A41"/>
    <w:rsid w:val="00363DE3"/>
    <w:rsid w:val="0036687B"/>
    <w:rsid w:val="003701D0"/>
    <w:rsid w:val="00371E20"/>
    <w:rsid w:val="00373337"/>
    <w:rsid w:val="0037635F"/>
    <w:rsid w:val="0037734D"/>
    <w:rsid w:val="0038041B"/>
    <w:rsid w:val="00381255"/>
    <w:rsid w:val="003816C0"/>
    <w:rsid w:val="00381833"/>
    <w:rsid w:val="00382F9B"/>
    <w:rsid w:val="00384943"/>
    <w:rsid w:val="003854DC"/>
    <w:rsid w:val="00385864"/>
    <w:rsid w:val="00386D42"/>
    <w:rsid w:val="00387893"/>
    <w:rsid w:val="00387E66"/>
    <w:rsid w:val="003918EC"/>
    <w:rsid w:val="003960C0"/>
    <w:rsid w:val="00396DAF"/>
    <w:rsid w:val="003973CE"/>
    <w:rsid w:val="00397EAF"/>
    <w:rsid w:val="003A13D1"/>
    <w:rsid w:val="003A150B"/>
    <w:rsid w:val="003A21B0"/>
    <w:rsid w:val="003A2467"/>
    <w:rsid w:val="003A3619"/>
    <w:rsid w:val="003A541D"/>
    <w:rsid w:val="003A6481"/>
    <w:rsid w:val="003A6E76"/>
    <w:rsid w:val="003A7FA3"/>
    <w:rsid w:val="003B0EE2"/>
    <w:rsid w:val="003B2587"/>
    <w:rsid w:val="003B3980"/>
    <w:rsid w:val="003B6070"/>
    <w:rsid w:val="003B65DF"/>
    <w:rsid w:val="003B6CC4"/>
    <w:rsid w:val="003B6E3A"/>
    <w:rsid w:val="003B7CC8"/>
    <w:rsid w:val="003C0547"/>
    <w:rsid w:val="003C0C30"/>
    <w:rsid w:val="003C2BE0"/>
    <w:rsid w:val="003C702B"/>
    <w:rsid w:val="003D0611"/>
    <w:rsid w:val="003D0D7D"/>
    <w:rsid w:val="003D0E96"/>
    <w:rsid w:val="003D0F5F"/>
    <w:rsid w:val="003D16DD"/>
    <w:rsid w:val="003D2C0C"/>
    <w:rsid w:val="003D3C2D"/>
    <w:rsid w:val="003D3D41"/>
    <w:rsid w:val="003D4C4C"/>
    <w:rsid w:val="003D6D28"/>
    <w:rsid w:val="003D7C9B"/>
    <w:rsid w:val="003D7DBA"/>
    <w:rsid w:val="003E3CEF"/>
    <w:rsid w:val="003E40B2"/>
    <w:rsid w:val="003E5639"/>
    <w:rsid w:val="003E59A5"/>
    <w:rsid w:val="003E6044"/>
    <w:rsid w:val="003E615E"/>
    <w:rsid w:val="003E6529"/>
    <w:rsid w:val="003F0417"/>
    <w:rsid w:val="003F1A96"/>
    <w:rsid w:val="003F2228"/>
    <w:rsid w:val="003F4FB4"/>
    <w:rsid w:val="003F535D"/>
    <w:rsid w:val="003F5C43"/>
    <w:rsid w:val="003F67EA"/>
    <w:rsid w:val="00400E4B"/>
    <w:rsid w:val="004024FC"/>
    <w:rsid w:val="00402526"/>
    <w:rsid w:val="00402A65"/>
    <w:rsid w:val="0040361C"/>
    <w:rsid w:val="0040433B"/>
    <w:rsid w:val="0040490E"/>
    <w:rsid w:val="0040496C"/>
    <w:rsid w:val="00405017"/>
    <w:rsid w:val="00405CF0"/>
    <w:rsid w:val="00406075"/>
    <w:rsid w:val="004060F4"/>
    <w:rsid w:val="004108D7"/>
    <w:rsid w:val="004127B5"/>
    <w:rsid w:val="00412952"/>
    <w:rsid w:val="00414C97"/>
    <w:rsid w:val="00415023"/>
    <w:rsid w:val="00415200"/>
    <w:rsid w:val="004153E2"/>
    <w:rsid w:val="00415408"/>
    <w:rsid w:val="00415A68"/>
    <w:rsid w:val="004160FF"/>
    <w:rsid w:val="0041695B"/>
    <w:rsid w:val="00417020"/>
    <w:rsid w:val="004171D8"/>
    <w:rsid w:val="004201B8"/>
    <w:rsid w:val="00420D03"/>
    <w:rsid w:val="00421A8F"/>
    <w:rsid w:val="00421D5E"/>
    <w:rsid w:val="00425910"/>
    <w:rsid w:val="00426A13"/>
    <w:rsid w:val="0042707F"/>
    <w:rsid w:val="0042754F"/>
    <w:rsid w:val="00427575"/>
    <w:rsid w:val="00427AFA"/>
    <w:rsid w:val="00430065"/>
    <w:rsid w:val="004306F8"/>
    <w:rsid w:val="004324A0"/>
    <w:rsid w:val="00433392"/>
    <w:rsid w:val="00435114"/>
    <w:rsid w:val="004361D7"/>
    <w:rsid w:val="00437919"/>
    <w:rsid w:val="00443633"/>
    <w:rsid w:val="00443A5A"/>
    <w:rsid w:val="00444C7D"/>
    <w:rsid w:val="00445339"/>
    <w:rsid w:val="00446759"/>
    <w:rsid w:val="004504C4"/>
    <w:rsid w:val="004514D8"/>
    <w:rsid w:val="00451DF7"/>
    <w:rsid w:val="00451F48"/>
    <w:rsid w:val="00452465"/>
    <w:rsid w:val="00453DF3"/>
    <w:rsid w:val="004559AD"/>
    <w:rsid w:val="00455BF3"/>
    <w:rsid w:val="00455F8A"/>
    <w:rsid w:val="004564E3"/>
    <w:rsid w:val="00460531"/>
    <w:rsid w:val="004605F1"/>
    <w:rsid w:val="00460C64"/>
    <w:rsid w:val="00461E9E"/>
    <w:rsid w:val="00464EF4"/>
    <w:rsid w:val="0046556B"/>
    <w:rsid w:val="0046678E"/>
    <w:rsid w:val="00470315"/>
    <w:rsid w:val="00471336"/>
    <w:rsid w:val="00471C8E"/>
    <w:rsid w:val="00472121"/>
    <w:rsid w:val="00474116"/>
    <w:rsid w:val="004741E9"/>
    <w:rsid w:val="004744C7"/>
    <w:rsid w:val="00476236"/>
    <w:rsid w:val="00477608"/>
    <w:rsid w:val="00477B37"/>
    <w:rsid w:val="00481DF3"/>
    <w:rsid w:val="004820B2"/>
    <w:rsid w:val="00482548"/>
    <w:rsid w:val="00482733"/>
    <w:rsid w:val="0048293B"/>
    <w:rsid w:val="004830E9"/>
    <w:rsid w:val="004836E6"/>
    <w:rsid w:val="00483853"/>
    <w:rsid w:val="004838A5"/>
    <w:rsid w:val="004838B5"/>
    <w:rsid w:val="0048440F"/>
    <w:rsid w:val="00484A45"/>
    <w:rsid w:val="00484C2C"/>
    <w:rsid w:val="00484FA8"/>
    <w:rsid w:val="0048686D"/>
    <w:rsid w:val="00490714"/>
    <w:rsid w:val="00490774"/>
    <w:rsid w:val="00491738"/>
    <w:rsid w:val="00491AF1"/>
    <w:rsid w:val="00491B4B"/>
    <w:rsid w:val="00491EF2"/>
    <w:rsid w:val="00493EB9"/>
    <w:rsid w:val="0049570D"/>
    <w:rsid w:val="00495C35"/>
    <w:rsid w:val="004A012C"/>
    <w:rsid w:val="004A0D31"/>
    <w:rsid w:val="004A2147"/>
    <w:rsid w:val="004A22E4"/>
    <w:rsid w:val="004A2416"/>
    <w:rsid w:val="004A3359"/>
    <w:rsid w:val="004A3C07"/>
    <w:rsid w:val="004A3F8F"/>
    <w:rsid w:val="004A4DFD"/>
    <w:rsid w:val="004A604F"/>
    <w:rsid w:val="004B1211"/>
    <w:rsid w:val="004B35F4"/>
    <w:rsid w:val="004B3A50"/>
    <w:rsid w:val="004B3CF8"/>
    <w:rsid w:val="004B3E92"/>
    <w:rsid w:val="004B4A3F"/>
    <w:rsid w:val="004B4A52"/>
    <w:rsid w:val="004B4D41"/>
    <w:rsid w:val="004B5AC3"/>
    <w:rsid w:val="004B60D0"/>
    <w:rsid w:val="004B72E4"/>
    <w:rsid w:val="004B7A86"/>
    <w:rsid w:val="004B7C91"/>
    <w:rsid w:val="004C213A"/>
    <w:rsid w:val="004C2782"/>
    <w:rsid w:val="004C3447"/>
    <w:rsid w:val="004C34D7"/>
    <w:rsid w:val="004C491C"/>
    <w:rsid w:val="004C5B51"/>
    <w:rsid w:val="004C669B"/>
    <w:rsid w:val="004D01BB"/>
    <w:rsid w:val="004D08AA"/>
    <w:rsid w:val="004D0DAC"/>
    <w:rsid w:val="004D3573"/>
    <w:rsid w:val="004D4FB8"/>
    <w:rsid w:val="004D5393"/>
    <w:rsid w:val="004E0BF8"/>
    <w:rsid w:val="004E10E5"/>
    <w:rsid w:val="004E1593"/>
    <w:rsid w:val="004E16E6"/>
    <w:rsid w:val="004E18C1"/>
    <w:rsid w:val="004E3C7B"/>
    <w:rsid w:val="004E4338"/>
    <w:rsid w:val="004E46A4"/>
    <w:rsid w:val="004E485F"/>
    <w:rsid w:val="004F0079"/>
    <w:rsid w:val="004F2C4A"/>
    <w:rsid w:val="004F36B4"/>
    <w:rsid w:val="004F3808"/>
    <w:rsid w:val="004F3C47"/>
    <w:rsid w:val="004F5428"/>
    <w:rsid w:val="004F64B0"/>
    <w:rsid w:val="004F6D23"/>
    <w:rsid w:val="004F7D72"/>
    <w:rsid w:val="00500157"/>
    <w:rsid w:val="00500235"/>
    <w:rsid w:val="00500568"/>
    <w:rsid w:val="00501F6F"/>
    <w:rsid w:val="0050306D"/>
    <w:rsid w:val="005038C7"/>
    <w:rsid w:val="00506B40"/>
    <w:rsid w:val="005072B9"/>
    <w:rsid w:val="00507780"/>
    <w:rsid w:val="00507A34"/>
    <w:rsid w:val="005102FE"/>
    <w:rsid w:val="00510F0B"/>
    <w:rsid w:val="00511CDC"/>
    <w:rsid w:val="005127B8"/>
    <w:rsid w:val="0051450B"/>
    <w:rsid w:val="00515C3E"/>
    <w:rsid w:val="005164C9"/>
    <w:rsid w:val="0052125F"/>
    <w:rsid w:val="005215B6"/>
    <w:rsid w:val="005218CB"/>
    <w:rsid w:val="005218F1"/>
    <w:rsid w:val="00521C1A"/>
    <w:rsid w:val="00524B42"/>
    <w:rsid w:val="00527720"/>
    <w:rsid w:val="00530480"/>
    <w:rsid w:val="005311A6"/>
    <w:rsid w:val="00533D50"/>
    <w:rsid w:val="005379CA"/>
    <w:rsid w:val="005457D1"/>
    <w:rsid w:val="00550DC7"/>
    <w:rsid w:val="00551BB9"/>
    <w:rsid w:val="0055201A"/>
    <w:rsid w:val="00552C13"/>
    <w:rsid w:val="00552E1D"/>
    <w:rsid w:val="005535EC"/>
    <w:rsid w:val="0055445E"/>
    <w:rsid w:val="00555974"/>
    <w:rsid w:val="005559DF"/>
    <w:rsid w:val="00555ECE"/>
    <w:rsid w:val="00556DCF"/>
    <w:rsid w:val="00557738"/>
    <w:rsid w:val="0056010F"/>
    <w:rsid w:val="00560828"/>
    <w:rsid w:val="00564108"/>
    <w:rsid w:val="00565AA3"/>
    <w:rsid w:val="005675EC"/>
    <w:rsid w:val="005676E2"/>
    <w:rsid w:val="00570023"/>
    <w:rsid w:val="00570329"/>
    <w:rsid w:val="00570E65"/>
    <w:rsid w:val="005732EF"/>
    <w:rsid w:val="0057619C"/>
    <w:rsid w:val="005767A5"/>
    <w:rsid w:val="00580218"/>
    <w:rsid w:val="00582C81"/>
    <w:rsid w:val="00583ED6"/>
    <w:rsid w:val="00586F9D"/>
    <w:rsid w:val="00587208"/>
    <w:rsid w:val="00587220"/>
    <w:rsid w:val="005876C3"/>
    <w:rsid w:val="00590A10"/>
    <w:rsid w:val="00591C90"/>
    <w:rsid w:val="00592155"/>
    <w:rsid w:val="0059373B"/>
    <w:rsid w:val="00593D76"/>
    <w:rsid w:val="005943E5"/>
    <w:rsid w:val="00594963"/>
    <w:rsid w:val="00594B75"/>
    <w:rsid w:val="00594B9D"/>
    <w:rsid w:val="00594CB2"/>
    <w:rsid w:val="00596A26"/>
    <w:rsid w:val="005971C3"/>
    <w:rsid w:val="005A03AF"/>
    <w:rsid w:val="005A0ACF"/>
    <w:rsid w:val="005A3398"/>
    <w:rsid w:val="005A4CA1"/>
    <w:rsid w:val="005A6724"/>
    <w:rsid w:val="005A6769"/>
    <w:rsid w:val="005B09D7"/>
    <w:rsid w:val="005B0CF3"/>
    <w:rsid w:val="005B0E7B"/>
    <w:rsid w:val="005B1707"/>
    <w:rsid w:val="005B1913"/>
    <w:rsid w:val="005B33C3"/>
    <w:rsid w:val="005B3441"/>
    <w:rsid w:val="005B348D"/>
    <w:rsid w:val="005B46D7"/>
    <w:rsid w:val="005B787A"/>
    <w:rsid w:val="005C1C88"/>
    <w:rsid w:val="005C1D4A"/>
    <w:rsid w:val="005C253D"/>
    <w:rsid w:val="005C416C"/>
    <w:rsid w:val="005C4240"/>
    <w:rsid w:val="005C456C"/>
    <w:rsid w:val="005C58EC"/>
    <w:rsid w:val="005C7D29"/>
    <w:rsid w:val="005D0DB2"/>
    <w:rsid w:val="005D24FF"/>
    <w:rsid w:val="005D264A"/>
    <w:rsid w:val="005D45D0"/>
    <w:rsid w:val="005E1AFC"/>
    <w:rsid w:val="005E241A"/>
    <w:rsid w:val="005E297C"/>
    <w:rsid w:val="005E3692"/>
    <w:rsid w:val="005E5BC4"/>
    <w:rsid w:val="005F1CC5"/>
    <w:rsid w:val="005F1EDF"/>
    <w:rsid w:val="005F22F5"/>
    <w:rsid w:val="005F2FC4"/>
    <w:rsid w:val="005F3237"/>
    <w:rsid w:val="005F3405"/>
    <w:rsid w:val="005F35DE"/>
    <w:rsid w:val="005F49CB"/>
    <w:rsid w:val="005F4B42"/>
    <w:rsid w:val="005F4DC4"/>
    <w:rsid w:val="005F6168"/>
    <w:rsid w:val="005F6202"/>
    <w:rsid w:val="005F64A7"/>
    <w:rsid w:val="005F67A8"/>
    <w:rsid w:val="0060185D"/>
    <w:rsid w:val="00602422"/>
    <w:rsid w:val="00602D67"/>
    <w:rsid w:val="006036DC"/>
    <w:rsid w:val="00604CE2"/>
    <w:rsid w:val="00604CFC"/>
    <w:rsid w:val="00604E3F"/>
    <w:rsid w:val="0060560F"/>
    <w:rsid w:val="00605874"/>
    <w:rsid w:val="00605DD0"/>
    <w:rsid w:val="00606BCD"/>
    <w:rsid w:val="0060733D"/>
    <w:rsid w:val="00607358"/>
    <w:rsid w:val="0060739F"/>
    <w:rsid w:val="006077CF"/>
    <w:rsid w:val="006108FD"/>
    <w:rsid w:val="00612292"/>
    <w:rsid w:val="00612F85"/>
    <w:rsid w:val="006141AF"/>
    <w:rsid w:val="00614C3E"/>
    <w:rsid w:val="006171AE"/>
    <w:rsid w:val="00620300"/>
    <w:rsid w:val="00624A56"/>
    <w:rsid w:val="00624F95"/>
    <w:rsid w:val="006270E4"/>
    <w:rsid w:val="00630C4E"/>
    <w:rsid w:val="00630E41"/>
    <w:rsid w:val="00632880"/>
    <w:rsid w:val="00632934"/>
    <w:rsid w:val="00634567"/>
    <w:rsid w:val="0063478B"/>
    <w:rsid w:val="0063553E"/>
    <w:rsid w:val="0063607D"/>
    <w:rsid w:val="00637AA6"/>
    <w:rsid w:val="00640374"/>
    <w:rsid w:val="006403E8"/>
    <w:rsid w:val="00641847"/>
    <w:rsid w:val="00641905"/>
    <w:rsid w:val="00642E6D"/>
    <w:rsid w:val="00643DC9"/>
    <w:rsid w:val="00645543"/>
    <w:rsid w:val="0065169B"/>
    <w:rsid w:val="00652398"/>
    <w:rsid w:val="006527F6"/>
    <w:rsid w:val="0065310D"/>
    <w:rsid w:val="00654E03"/>
    <w:rsid w:val="0065526D"/>
    <w:rsid w:val="00660020"/>
    <w:rsid w:val="0066105D"/>
    <w:rsid w:val="006627F3"/>
    <w:rsid w:val="006644B0"/>
    <w:rsid w:val="00666E72"/>
    <w:rsid w:val="006674A0"/>
    <w:rsid w:val="00671DDB"/>
    <w:rsid w:val="006726B1"/>
    <w:rsid w:val="0067348F"/>
    <w:rsid w:val="006734CF"/>
    <w:rsid w:val="00673E76"/>
    <w:rsid w:val="00673ECE"/>
    <w:rsid w:val="00674CBA"/>
    <w:rsid w:val="00674E01"/>
    <w:rsid w:val="00675F9A"/>
    <w:rsid w:val="00677517"/>
    <w:rsid w:val="00680DAC"/>
    <w:rsid w:val="00680F93"/>
    <w:rsid w:val="00681D67"/>
    <w:rsid w:val="006838FE"/>
    <w:rsid w:val="006851C6"/>
    <w:rsid w:val="00685CE7"/>
    <w:rsid w:val="00686B75"/>
    <w:rsid w:val="00690CBD"/>
    <w:rsid w:val="00692752"/>
    <w:rsid w:val="0069312A"/>
    <w:rsid w:val="00694812"/>
    <w:rsid w:val="0069704B"/>
    <w:rsid w:val="006A0FCF"/>
    <w:rsid w:val="006A2085"/>
    <w:rsid w:val="006A22FC"/>
    <w:rsid w:val="006A4182"/>
    <w:rsid w:val="006A4D3F"/>
    <w:rsid w:val="006A5635"/>
    <w:rsid w:val="006A5882"/>
    <w:rsid w:val="006B0738"/>
    <w:rsid w:val="006B11BE"/>
    <w:rsid w:val="006B1978"/>
    <w:rsid w:val="006B3508"/>
    <w:rsid w:val="006B3ACF"/>
    <w:rsid w:val="006B3BB6"/>
    <w:rsid w:val="006B5537"/>
    <w:rsid w:val="006B6167"/>
    <w:rsid w:val="006B6684"/>
    <w:rsid w:val="006B74E8"/>
    <w:rsid w:val="006B7A00"/>
    <w:rsid w:val="006C01E3"/>
    <w:rsid w:val="006C0E16"/>
    <w:rsid w:val="006C146F"/>
    <w:rsid w:val="006C1D77"/>
    <w:rsid w:val="006C2065"/>
    <w:rsid w:val="006C37D0"/>
    <w:rsid w:val="006C41E5"/>
    <w:rsid w:val="006C4B73"/>
    <w:rsid w:val="006C54A3"/>
    <w:rsid w:val="006C66E5"/>
    <w:rsid w:val="006C6B65"/>
    <w:rsid w:val="006C723B"/>
    <w:rsid w:val="006C76CB"/>
    <w:rsid w:val="006C7A88"/>
    <w:rsid w:val="006C7F3F"/>
    <w:rsid w:val="006D2857"/>
    <w:rsid w:val="006D2D62"/>
    <w:rsid w:val="006D2D82"/>
    <w:rsid w:val="006D3C48"/>
    <w:rsid w:val="006D496F"/>
    <w:rsid w:val="006D4C69"/>
    <w:rsid w:val="006D7D86"/>
    <w:rsid w:val="006E0BF5"/>
    <w:rsid w:val="006E1EF6"/>
    <w:rsid w:val="006E20A4"/>
    <w:rsid w:val="006E3439"/>
    <w:rsid w:val="006E346E"/>
    <w:rsid w:val="006E4984"/>
    <w:rsid w:val="006E6146"/>
    <w:rsid w:val="006E7117"/>
    <w:rsid w:val="006F0301"/>
    <w:rsid w:val="006F05F8"/>
    <w:rsid w:val="006F0726"/>
    <w:rsid w:val="006F08FF"/>
    <w:rsid w:val="006F1827"/>
    <w:rsid w:val="006F1D0C"/>
    <w:rsid w:val="006F1E8B"/>
    <w:rsid w:val="006F3B26"/>
    <w:rsid w:val="006F3D1B"/>
    <w:rsid w:val="006F3D98"/>
    <w:rsid w:val="006F3DCF"/>
    <w:rsid w:val="006F3FED"/>
    <w:rsid w:val="006F5898"/>
    <w:rsid w:val="00700812"/>
    <w:rsid w:val="00700B01"/>
    <w:rsid w:val="00700D52"/>
    <w:rsid w:val="00701076"/>
    <w:rsid w:val="007010F1"/>
    <w:rsid w:val="00702698"/>
    <w:rsid w:val="00702963"/>
    <w:rsid w:val="00704FD4"/>
    <w:rsid w:val="00705741"/>
    <w:rsid w:val="00705854"/>
    <w:rsid w:val="00705E5D"/>
    <w:rsid w:val="007064A9"/>
    <w:rsid w:val="007066C5"/>
    <w:rsid w:val="007069BC"/>
    <w:rsid w:val="00706B43"/>
    <w:rsid w:val="00707921"/>
    <w:rsid w:val="007117CF"/>
    <w:rsid w:val="0071251C"/>
    <w:rsid w:val="00712770"/>
    <w:rsid w:val="00712E95"/>
    <w:rsid w:val="00713191"/>
    <w:rsid w:val="007131D1"/>
    <w:rsid w:val="007131FD"/>
    <w:rsid w:val="0071406C"/>
    <w:rsid w:val="007151F4"/>
    <w:rsid w:val="00715A5A"/>
    <w:rsid w:val="00716AE7"/>
    <w:rsid w:val="00716D98"/>
    <w:rsid w:val="00717FA4"/>
    <w:rsid w:val="00720D02"/>
    <w:rsid w:val="00720DAB"/>
    <w:rsid w:val="00720EC7"/>
    <w:rsid w:val="0072155E"/>
    <w:rsid w:val="007221DA"/>
    <w:rsid w:val="00723CFB"/>
    <w:rsid w:val="00724910"/>
    <w:rsid w:val="00725744"/>
    <w:rsid w:val="0072600F"/>
    <w:rsid w:val="007300BA"/>
    <w:rsid w:val="00730A53"/>
    <w:rsid w:val="00731CE7"/>
    <w:rsid w:val="00731F02"/>
    <w:rsid w:val="007327B5"/>
    <w:rsid w:val="00732F7B"/>
    <w:rsid w:val="00733F11"/>
    <w:rsid w:val="0073489E"/>
    <w:rsid w:val="00736DB1"/>
    <w:rsid w:val="00737ADF"/>
    <w:rsid w:val="00740FE4"/>
    <w:rsid w:val="00741BF9"/>
    <w:rsid w:val="00742514"/>
    <w:rsid w:val="0074337A"/>
    <w:rsid w:val="00744761"/>
    <w:rsid w:val="00745426"/>
    <w:rsid w:val="007455B2"/>
    <w:rsid w:val="007467A4"/>
    <w:rsid w:val="00747994"/>
    <w:rsid w:val="0075117F"/>
    <w:rsid w:val="00751558"/>
    <w:rsid w:val="00754220"/>
    <w:rsid w:val="007543EC"/>
    <w:rsid w:val="00754FB6"/>
    <w:rsid w:val="00757265"/>
    <w:rsid w:val="007601E5"/>
    <w:rsid w:val="00762373"/>
    <w:rsid w:val="00762AE9"/>
    <w:rsid w:val="00762E47"/>
    <w:rsid w:val="007637A1"/>
    <w:rsid w:val="00764D67"/>
    <w:rsid w:val="007663D2"/>
    <w:rsid w:val="007678D9"/>
    <w:rsid w:val="00772A01"/>
    <w:rsid w:val="00776174"/>
    <w:rsid w:val="00776D1C"/>
    <w:rsid w:val="0078293F"/>
    <w:rsid w:val="00784C38"/>
    <w:rsid w:val="007870E6"/>
    <w:rsid w:val="00787BE8"/>
    <w:rsid w:val="00790368"/>
    <w:rsid w:val="007934A1"/>
    <w:rsid w:val="0079526E"/>
    <w:rsid w:val="007976E0"/>
    <w:rsid w:val="00797763"/>
    <w:rsid w:val="007A1D35"/>
    <w:rsid w:val="007A36F1"/>
    <w:rsid w:val="007A5552"/>
    <w:rsid w:val="007A56CF"/>
    <w:rsid w:val="007A7DD4"/>
    <w:rsid w:val="007B0797"/>
    <w:rsid w:val="007B16A9"/>
    <w:rsid w:val="007B191B"/>
    <w:rsid w:val="007B1C37"/>
    <w:rsid w:val="007B2210"/>
    <w:rsid w:val="007B28D6"/>
    <w:rsid w:val="007B42CC"/>
    <w:rsid w:val="007B4A9B"/>
    <w:rsid w:val="007B561D"/>
    <w:rsid w:val="007B5836"/>
    <w:rsid w:val="007B63F2"/>
    <w:rsid w:val="007C03FD"/>
    <w:rsid w:val="007C2C58"/>
    <w:rsid w:val="007C32D6"/>
    <w:rsid w:val="007C7C3F"/>
    <w:rsid w:val="007D015E"/>
    <w:rsid w:val="007D036A"/>
    <w:rsid w:val="007D0850"/>
    <w:rsid w:val="007D10D8"/>
    <w:rsid w:val="007D1835"/>
    <w:rsid w:val="007D2373"/>
    <w:rsid w:val="007D43A6"/>
    <w:rsid w:val="007D59C5"/>
    <w:rsid w:val="007D7C69"/>
    <w:rsid w:val="007E0669"/>
    <w:rsid w:val="007E22FF"/>
    <w:rsid w:val="007E293C"/>
    <w:rsid w:val="007E3B05"/>
    <w:rsid w:val="007E3C47"/>
    <w:rsid w:val="007E4B75"/>
    <w:rsid w:val="007E59B8"/>
    <w:rsid w:val="007E696D"/>
    <w:rsid w:val="007E6CFA"/>
    <w:rsid w:val="007F19FB"/>
    <w:rsid w:val="007F1B77"/>
    <w:rsid w:val="007F33F7"/>
    <w:rsid w:val="007F46AF"/>
    <w:rsid w:val="007F5482"/>
    <w:rsid w:val="007F65CF"/>
    <w:rsid w:val="007F6925"/>
    <w:rsid w:val="007F7A08"/>
    <w:rsid w:val="00800CEE"/>
    <w:rsid w:val="00800CF2"/>
    <w:rsid w:val="008018CE"/>
    <w:rsid w:val="00804588"/>
    <w:rsid w:val="00804A16"/>
    <w:rsid w:val="00804F64"/>
    <w:rsid w:val="008052B2"/>
    <w:rsid w:val="00805C66"/>
    <w:rsid w:val="0080667E"/>
    <w:rsid w:val="008069F8"/>
    <w:rsid w:val="0080711C"/>
    <w:rsid w:val="00807214"/>
    <w:rsid w:val="00810DCE"/>
    <w:rsid w:val="00811356"/>
    <w:rsid w:val="0081267E"/>
    <w:rsid w:val="008129FB"/>
    <w:rsid w:val="00812C9E"/>
    <w:rsid w:val="00812DAF"/>
    <w:rsid w:val="008131CB"/>
    <w:rsid w:val="008135D7"/>
    <w:rsid w:val="00813B0C"/>
    <w:rsid w:val="0081595A"/>
    <w:rsid w:val="00815D4E"/>
    <w:rsid w:val="008168E0"/>
    <w:rsid w:val="00816A90"/>
    <w:rsid w:val="00816E66"/>
    <w:rsid w:val="00820BE1"/>
    <w:rsid w:val="00820BEB"/>
    <w:rsid w:val="008216BC"/>
    <w:rsid w:val="00822E5B"/>
    <w:rsid w:val="008236A4"/>
    <w:rsid w:val="00823A42"/>
    <w:rsid w:val="008246B4"/>
    <w:rsid w:val="00824B6E"/>
    <w:rsid w:val="00825A45"/>
    <w:rsid w:val="008273EE"/>
    <w:rsid w:val="00827B1B"/>
    <w:rsid w:val="00827BD6"/>
    <w:rsid w:val="00827EB4"/>
    <w:rsid w:val="008304AB"/>
    <w:rsid w:val="00830C5D"/>
    <w:rsid w:val="00831E86"/>
    <w:rsid w:val="00834FA8"/>
    <w:rsid w:val="008371BF"/>
    <w:rsid w:val="008417C8"/>
    <w:rsid w:val="00841F9A"/>
    <w:rsid w:val="00842BD6"/>
    <w:rsid w:val="00842BF4"/>
    <w:rsid w:val="00845093"/>
    <w:rsid w:val="008454EE"/>
    <w:rsid w:val="00845A48"/>
    <w:rsid w:val="0084677A"/>
    <w:rsid w:val="00847458"/>
    <w:rsid w:val="00851A4F"/>
    <w:rsid w:val="00852478"/>
    <w:rsid w:val="00852AB8"/>
    <w:rsid w:val="00852CF8"/>
    <w:rsid w:val="00853280"/>
    <w:rsid w:val="008532DB"/>
    <w:rsid w:val="00853727"/>
    <w:rsid w:val="00854D09"/>
    <w:rsid w:val="00856281"/>
    <w:rsid w:val="00857486"/>
    <w:rsid w:val="00861C2E"/>
    <w:rsid w:val="00861D85"/>
    <w:rsid w:val="00863ECC"/>
    <w:rsid w:val="008640B6"/>
    <w:rsid w:val="00864B3A"/>
    <w:rsid w:val="00867C93"/>
    <w:rsid w:val="00867CFC"/>
    <w:rsid w:val="008706E9"/>
    <w:rsid w:val="00870F42"/>
    <w:rsid w:val="00871862"/>
    <w:rsid w:val="008718D8"/>
    <w:rsid w:val="0087209B"/>
    <w:rsid w:val="0087265A"/>
    <w:rsid w:val="00873692"/>
    <w:rsid w:val="0087414D"/>
    <w:rsid w:val="008750DE"/>
    <w:rsid w:val="00876F31"/>
    <w:rsid w:val="00877972"/>
    <w:rsid w:val="00880147"/>
    <w:rsid w:val="00880200"/>
    <w:rsid w:val="00880786"/>
    <w:rsid w:val="00880F1C"/>
    <w:rsid w:val="00880FAD"/>
    <w:rsid w:val="00881076"/>
    <w:rsid w:val="00881F60"/>
    <w:rsid w:val="008821D7"/>
    <w:rsid w:val="00883A64"/>
    <w:rsid w:val="00883F71"/>
    <w:rsid w:val="008846DD"/>
    <w:rsid w:val="00885817"/>
    <w:rsid w:val="0088671F"/>
    <w:rsid w:val="00887093"/>
    <w:rsid w:val="008870D2"/>
    <w:rsid w:val="0089046B"/>
    <w:rsid w:val="00890643"/>
    <w:rsid w:val="008937D2"/>
    <w:rsid w:val="008947E8"/>
    <w:rsid w:val="00894CD3"/>
    <w:rsid w:val="008966E6"/>
    <w:rsid w:val="00896ABC"/>
    <w:rsid w:val="00897FBF"/>
    <w:rsid w:val="008A0CB3"/>
    <w:rsid w:val="008A0D73"/>
    <w:rsid w:val="008A1716"/>
    <w:rsid w:val="008A3EA7"/>
    <w:rsid w:val="008A4B9E"/>
    <w:rsid w:val="008A543D"/>
    <w:rsid w:val="008A5729"/>
    <w:rsid w:val="008A5EE8"/>
    <w:rsid w:val="008A729A"/>
    <w:rsid w:val="008A739A"/>
    <w:rsid w:val="008A7639"/>
    <w:rsid w:val="008B19AF"/>
    <w:rsid w:val="008B3A15"/>
    <w:rsid w:val="008B4181"/>
    <w:rsid w:val="008B4ACF"/>
    <w:rsid w:val="008B5582"/>
    <w:rsid w:val="008B6720"/>
    <w:rsid w:val="008B696E"/>
    <w:rsid w:val="008B6BE8"/>
    <w:rsid w:val="008B6F73"/>
    <w:rsid w:val="008B743C"/>
    <w:rsid w:val="008B77FD"/>
    <w:rsid w:val="008C01D0"/>
    <w:rsid w:val="008C0A56"/>
    <w:rsid w:val="008C2866"/>
    <w:rsid w:val="008C38A7"/>
    <w:rsid w:val="008C3F4C"/>
    <w:rsid w:val="008C5FAB"/>
    <w:rsid w:val="008C6184"/>
    <w:rsid w:val="008C66C0"/>
    <w:rsid w:val="008C6B7D"/>
    <w:rsid w:val="008C7F6C"/>
    <w:rsid w:val="008D0B92"/>
    <w:rsid w:val="008D0C09"/>
    <w:rsid w:val="008D18D3"/>
    <w:rsid w:val="008D25CB"/>
    <w:rsid w:val="008D2997"/>
    <w:rsid w:val="008D3F3A"/>
    <w:rsid w:val="008D48AE"/>
    <w:rsid w:val="008D4EA6"/>
    <w:rsid w:val="008D505C"/>
    <w:rsid w:val="008D7862"/>
    <w:rsid w:val="008E35B0"/>
    <w:rsid w:val="008E429F"/>
    <w:rsid w:val="008E4F5D"/>
    <w:rsid w:val="008E51B0"/>
    <w:rsid w:val="008E530A"/>
    <w:rsid w:val="008E72F9"/>
    <w:rsid w:val="008E7AC5"/>
    <w:rsid w:val="008F0193"/>
    <w:rsid w:val="008F0530"/>
    <w:rsid w:val="008F2CD0"/>
    <w:rsid w:val="008F3157"/>
    <w:rsid w:val="008F523A"/>
    <w:rsid w:val="008F5A92"/>
    <w:rsid w:val="008F7411"/>
    <w:rsid w:val="008F787C"/>
    <w:rsid w:val="00903F12"/>
    <w:rsid w:val="009042EB"/>
    <w:rsid w:val="00906D88"/>
    <w:rsid w:val="00910AF7"/>
    <w:rsid w:val="00912181"/>
    <w:rsid w:val="009123BF"/>
    <w:rsid w:val="009130D3"/>
    <w:rsid w:val="00915075"/>
    <w:rsid w:val="009167ED"/>
    <w:rsid w:val="0091714C"/>
    <w:rsid w:val="00917682"/>
    <w:rsid w:val="00920B4A"/>
    <w:rsid w:val="00920B87"/>
    <w:rsid w:val="0092190C"/>
    <w:rsid w:val="00921A63"/>
    <w:rsid w:val="00922237"/>
    <w:rsid w:val="009225A1"/>
    <w:rsid w:val="009225C7"/>
    <w:rsid w:val="009225D3"/>
    <w:rsid w:val="009243DC"/>
    <w:rsid w:val="00924465"/>
    <w:rsid w:val="0092508D"/>
    <w:rsid w:val="00925196"/>
    <w:rsid w:val="00925D06"/>
    <w:rsid w:val="009279D9"/>
    <w:rsid w:val="00932614"/>
    <w:rsid w:val="00935119"/>
    <w:rsid w:val="00935208"/>
    <w:rsid w:val="00935255"/>
    <w:rsid w:val="0093709A"/>
    <w:rsid w:val="0093766C"/>
    <w:rsid w:val="00937E0F"/>
    <w:rsid w:val="009407D3"/>
    <w:rsid w:val="00941B15"/>
    <w:rsid w:val="0094280B"/>
    <w:rsid w:val="00942873"/>
    <w:rsid w:val="009430DF"/>
    <w:rsid w:val="00943593"/>
    <w:rsid w:val="00943AA5"/>
    <w:rsid w:val="00944C10"/>
    <w:rsid w:val="00944F81"/>
    <w:rsid w:val="0094561A"/>
    <w:rsid w:val="00946ADC"/>
    <w:rsid w:val="00950158"/>
    <w:rsid w:val="009506B5"/>
    <w:rsid w:val="00950F44"/>
    <w:rsid w:val="0095126E"/>
    <w:rsid w:val="00951FBF"/>
    <w:rsid w:val="0095216C"/>
    <w:rsid w:val="00953D4D"/>
    <w:rsid w:val="00955B8E"/>
    <w:rsid w:val="009568F8"/>
    <w:rsid w:val="00956A76"/>
    <w:rsid w:val="00960AF2"/>
    <w:rsid w:val="009616C6"/>
    <w:rsid w:val="00962940"/>
    <w:rsid w:val="00962E26"/>
    <w:rsid w:val="009633F2"/>
    <w:rsid w:val="00967A91"/>
    <w:rsid w:val="009705C5"/>
    <w:rsid w:val="009718AA"/>
    <w:rsid w:val="00973C7C"/>
    <w:rsid w:val="009762C3"/>
    <w:rsid w:val="00976705"/>
    <w:rsid w:val="00977A80"/>
    <w:rsid w:val="00980D92"/>
    <w:rsid w:val="00981054"/>
    <w:rsid w:val="00981972"/>
    <w:rsid w:val="00982297"/>
    <w:rsid w:val="00982A69"/>
    <w:rsid w:val="0098342B"/>
    <w:rsid w:val="0098580F"/>
    <w:rsid w:val="009868EF"/>
    <w:rsid w:val="0098708A"/>
    <w:rsid w:val="009873D5"/>
    <w:rsid w:val="00987A1C"/>
    <w:rsid w:val="00987A80"/>
    <w:rsid w:val="00990C7F"/>
    <w:rsid w:val="00993CA6"/>
    <w:rsid w:val="00993EF5"/>
    <w:rsid w:val="0099563B"/>
    <w:rsid w:val="00997422"/>
    <w:rsid w:val="009A0703"/>
    <w:rsid w:val="009A096A"/>
    <w:rsid w:val="009A0BF8"/>
    <w:rsid w:val="009A0FB7"/>
    <w:rsid w:val="009A18EA"/>
    <w:rsid w:val="009A1E28"/>
    <w:rsid w:val="009A4431"/>
    <w:rsid w:val="009A48BA"/>
    <w:rsid w:val="009A49A1"/>
    <w:rsid w:val="009A4C54"/>
    <w:rsid w:val="009A4F74"/>
    <w:rsid w:val="009A6220"/>
    <w:rsid w:val="009A6453"/>
    <w:rsid w:val="009A6F97"/>
    <w:rsid w:val="009B0173"/>
    <w:rsid w:val="009B092E"/>
    <w:rsid w:val="009B21C8"/>
    <w:rsid w:val="009B2341"/>
    <w:rsid w:val="009B4018"/>
    <w:rsid w:val="009B47C5"/>
    <w:rsid w:val="009C0BFE"/>
    <w:rsid w:val="009C19C0"/>
    <w:rsid w:val="009C1C06"/>
    <w:rsid w:val="009C3629"/>
    <w:rsid w:val="009C4265"/>
    <w:rsid w:val="009C4D0A"/>
    <w:rsid w:val="009C54EF"/>
    <w:rsid w:val="009C55D8"/>
    <w:rsid w:val="009C7FE5"/>
    <w:rsid w:val="009D090F"/>
    <w:rsid w:val="009D0D66"/>
    <w:rsid w:val="009D19C4"/>
    <w:rsid w:val="009D1CB7"/>
    <w:rsid w:val="009D1DDD"/>
    <w:rsid w:val="009D26DB"/>
    <w:rsid w:val="009D6F3D"/>
    <w:rsid w:val="009D7594"/>
    <w:rsid w:val="009E0D03"/>
    <w:rsid w:val="009E3A92"/>
    <w:rsid w:val="009E696A"/>
    <w:rsid w:val="009E775F"/>
    <w:rsid w:val="009F068A"/>
    <w:rsid w:val="009F192E"/>
    <w:rsid w:val="009F1D8C"/>
    <w:rsid w:val="009F2601"/>
    <w:rsid w:val="009F56D4"/>
    <w:rsid w:val="009F5C21"/>
    <w:rsid w:val="009F68BC"/>
    <w:rsid w:val="00A0084D"/>
    <w:rsid w:val="00A00BA0"/>
    <w:rsid w:val="00A03876"/>
    <w:rsid w:val="00A0400E"/>
    <w:rsid w:val="00A04067"/>
    <w:rsid w:val="00A05731"/>
    <w:rsid w:val="00A06895"/>
    <w:rsid w:val="00A10B46"/>
    <w:rsid w:val="00A10C9D"/>
    <w:rsid w:val="00A10E1D"/>
    <w:rsid w:val="00A117D1"/>
    <w:rsid w:val="00A119C9"/>
    <w:rsid w:val="00A11C8D"/>
    <w:rsid w:val="00A122CB"/>
    <w:rsid w:val="00A13C4D"/>
    <w:rsid w:val="00A14707"/>
    <w:rsid w:val="00A15BC2"/>
    <w:rsid w:val="00A16D67"/>
    <w:rsid w:val="00A16DFD"/>
    <w:rsid w:val="00A177A3"/>
    <w:rsid w:val="00A224E5"/>
    <w:rsid w:val="00A25937"/>
    <w:rsid w:val="00A26DD3"/>
    <w:rsid w:val="00A3019D"/>
    <w:rsid w:val="00A30BD8"/>
    <w:rsid w:val="00A35336"/>
    <w:rsid w:val="00A36336"/>
    <w:rsid w:val="00A36505"/>
    <w:rsid w:val="00A366BC"/>
    <w:rsid w:val="00A36835"/>
    <w:rsid w:val="00A36870"/>
    <w:rsid w:val="00A37DBE"/>
    <w:rsid w:val="00A40394"/>
    <w:rsid w:val="00A40931"/>
    <w:rsid w:val="00A4434A"/>
    <w:rsid w:val="00A44FB7"/>
    <w:rsid w:val="00A456B9"/>
    <w:rsid w:val="00A47203"/>
    <w:rsid w:val="00A519BE"/>
    <w:rsid w:val="00A5345F"/>
    <w:rsid w:val="00A53A4A"/>
    <w:rsid w:val="00A5539B"/>
    <w:rsid w:val="00A565C0"/>
    <w:rsid w:val="00A60158"/>
    <w:rsid w:val="00A6104C"/>
    <w:rsid w:val="00A6172C"/>
    <w:rsid w:val="00A61FC3"/>
    <w:rsid w:val="00A630CA"/>
    <w:rsid w:val="00A6321A"/>
    <w:rsid w:val="00A632FD"/>
    <w:rsid w:val="00A64DBA"/>
    <w:rsid w:val="00A655B3"/>
    <w:rsid w:val="00A65694"/>
    <w:rsid w:val="00A6745A"/>
    <w:rsid w:val="00A70E10"/>
    <w:rsid w:val="00A748AC"/>
    <w:rsid w:val="00A76AEA"/>
    <w:rsid w:val="00A76C91"/>
    <w:rsid w:val="00A774CA"/>
    <w:rsid w:val="00A77C01"/>
    <w:rsid w:val="00A8164A"/>
    <w:rsid w:val="00A81800"/>
    <w:rsid w:val="00A83C6F"/>
    <w:rsid w:val="00A84635"/>
    <w:rsid w:val="00A853A7"/>
    <w:rsid w:val="00A859D4"/>
    <w:rsid w:val="00A85C79"/>
    <w:rsid w:val="00A861DB"/>
    <w:rsid w:val="00A86EA7"/>
    <w:rsid w:val="00A903BD"/>
    <w:rsid w:val="00A92420"/>
    <w:rsid w:val="00A92D2B"/>
    <w:rsid w:val="00A93160"/>
    <w:rsid w:val="00A94B37"/>
    <w:rsid w:val="00A9675B"/>
    <w:rsid w:val="00A969C4"/>
    <w:rsid w:val="00A971D7"/>
    <w:rsid w:val="00A979C6"/>
    <w:rsid w:val="00AA0033"/>
    <w:rsid w:val="00AA004B"/>
    <w:rsid w:val="00AA222F"/>
    <w:rsid w:val="00AA2320"/>
    <w:rsid w:val="00AA2433"/>
    <w:rsid w:val="00AA263E"/>
    <w:rsid w:val="00AA2E17"/>
    <w:rsid w:val="00AA2EFE"/>
    <w:rsid w:val="00AA323E"/>
    <w:rsid w:val="00AA32CA"/>
    <w:rsid w:val="00AA32CD"/>
    <w:rsid w:val="00AA38E8"/>
    <w:rsid w:val="00AA4B55"/>
    <w:rsid w:val="00AA5E21"/>
    <w:rsid w:val="00AA6646"/>
    <w:rsid w:val="00AA680A"/>
    <w:rsid w:val="00AB2A01"/>
    <w:rsid w:val="00AB2B60"/>
    <w:rsid w:val="00AB3679"/>
    <w:rsid w:val="00AB3A2B"/>
    <w:rsid w:val="00AB43DE"/>
    <w:rsid w:val="00AB686D"/>
    <w:rsid w:val="00AB6BCD"/>
    <w:rsid w:val="00AB71B7"/>
    <w:rsid w:val="00AB77D1"/>
    <w:rsid w:val="00AB789C"/>
    <w:rsid w:val="00AC0073"/>
    <w:rsid w:val="00AC1CF7"/>
    <w:rsid w:val="00AC21B1"/>
    <w:rsid w:val="00AC2C94"/>
    <w:rsid w:val="00AC454B"/>
    <w:rsid w:val="00AC6FDE"/>
    <w:rsid w:val="00AC7C35"/>
    <w:rsid w:val="00AC7EA6"/>
    <w:rsid w:val="00AD0674"/>
    <w:rsid w:val="00AD28F9"/>
    <w:rsid w:val="00AD2C61"/>
    <w:rsid w:val="00AD37F5"/>
    <w:rsid w:val="00AD4251"/>
    <w:rsid w:val="00AD45D5"/>
    <w:rsid w:val="00AD624E"/>
    <w:rsid w:val="00AD6B4E"/>
    <w:rsid w:val="00AD7890"/>
    <w:rsid w:val="00AD7900"/>
    <w:rsid w:val="00AD7CE5"/>
    <w:rsid w:val="00AE0DC9"/>
    <w:rsid w:val="00AE132C"/>
    <w:rsid w:val="00AE22AD"/>
    <w:rsid w:val="00AE29FD"/>
    <w:rsid w:val="00AE2AAD"/>
    <w:rsid w:val="00AE37C9"/>
    <w:rsid w:val="00AE4D13"/>
    <w:rsid w:val="00AE6E36"/>
    <w:rsid w:val="00AE79B4"/>
    <w:rsid w:val="00AE7C71"/>
    <w:rsid w:val="00AE7DBD"/>
    <w:rsid w:val="00AF0C94"/>
    <w:rsid w:val="00AF1378"/>
    <w:rsid w:val="00AF1506"/>
    <w:rsid w:val="00AF27C9"/>
    <w:rsid w:val="00AF4512"/>
    <w:rsid w:val="00AF45DA"/>
    <w:rsid w:val="00AF4BEA"/>
    <w:rsid w:val="00AF4FF7"/>
    <w:rsid w:val="00AF50AB"/>
    <w:rsid w:val="00AF753C"/>
    <w:rsid w:val="00AF7F1B"/>
    <w:rsid w:val="00AF7F42"/>
    <w:rsid w:val="00B005DC"/>
    <w:rsid w:val="00B00C9C"/>
    <w:rsid w:val="00B01077"/>
    <w:rsid w:val="00B01180"/>
    <w:rsid w:val="00B02483"/>
    <w:rsid w:val="00B051C3"/>
    <w:rsid w:val="00B05959"/>
    <w:rsid w:val="00B0601D"/>
    <w:rsid w:val="00B062B7"/>
    <w:rsid w:val="00B10736"/>
    <w:rsid w:val="00B108C4"/>
    <w:rsid w:val="00B10ED6"/>
    <w:rsid w:val="00B11D69"/>
    <w:rsid w:val="00B121C2"/>
    <w:rsid w:val="00B1245F"/>
    <w:rsid w:val="00B1278A"/>
    <w:rsid w:val="00B12ABE"/>
    <w:rsid w:val="00B142A8"/>
    <w:rsid w:val="00B143DB"/>
    <w:rsid w:val="00B14E92"/>
    <w:rsid w:val="00B15598"/>
    <w:rsid w:val="00B15601"/>
    <w:rsid w:val="00B1582B"/>
    <w:rsid w:val="00B16314"/>
    <w:rsid w:val="00B16464"/>
    <w:rsid w:val="00B1716A"/>
    <w:rsid w:val="00B177F8"/>
    <w:rsid w:val="00B20B88"/>
    <w:rsid w:val="00B20E9C"/>
    <w:rsid w:val="00B21B53"/>
    <w:rsid w:val="00B230DF"/>
    <w:rsid w:val="00B234CB"/>
    <w:rsid w:val="00B2378B"/>
    <w:rsid w:val="00B25BAD"/>
    <w:rsid w:val="00B26ABB"/>
    <w:rsid w:val="00B26CA2"/>
    <w:rsid w:val="00B308F0"/>
    <w:rsid w:val="00B350AB"/>
    <w:rsid w:val="00B3519E"/>
    <w:rsid w:val="00B357CA"/>
    <w:rsid w:val="00B35995"/>
    <w:rsid w:val="00B35E86"/>
    <w:rsid w:val="00B36DBF"/>
    <w:rsid w:val="00B3700D"/>
    <w:rsid w:val="00B37084"/>
    <w:rsid w:val="00B372EF"/>
    <w:rsid w:val="00B40BB6"/>
    <w:rsid w:val="00B41DE4"/>
    <w:rsid w:val="00B478F9"/>
    <w:rsid w:val="00B47CC1"/>
    <w:rsid w:val="00B509F2"/>
    <w:rsid w:val="00B51CF6"/>
    <w:rsid w:val="00B52F00"/>
    <w:rsid w:val="00B54A05"/>
    <w:rsid w:val="00B57136"/>
    <w:rsid w:val="00B6089C"/>
    <w:rsid w:val="00B61B38"/>
    <w:rsid w:val="00B62EB5"/>
    <w:rsid w:val="00B64106"/>
    <w:rsid w:val="00B649CF"/>
    <w:rsid w:val="00B67D27"/>
    <w:rsid w:val="00B70667"/>
    <w:rsid w:val="00B73FE8"/>
    <w:rsid w:val="00B74673"/>
    <w:rsid w:val="00B746FB"/>
    <w:rsid w:val="00B74B74"/>
    <w:rsid w:val="00B75DF0"/>
    <w:rsid w:val="00B77420"/>
    <w:rsid w:val="00B77EE1"/>
    <w:rsid w:val="00B8243D"/>
    <w:rsid w:val="00B83109"/>
    <w:rsid w:val="00B83723"/>
    <w:rsid w:val="00B84D1E"/>
    <w:rsid w:val="00B84F8F"/>
    <w:rsid w:val="00B86A53"/>
    <w:rsid w:val="00B878AF"/>
    <w:rsid w:val="00B91076"/>
    <w:rsid w:val="00B91633"/>
    <w:rsid w:val="00B91F92"/>
    <w:rsid w:val="00B9584E"/>
    <w:rsid w:val="00B9684E"/>
    <w:rsid w:val="00B97C90"/>
    <w:rsid w:val="00BA10E4"/>
    <w:rsid w:val="00BA476C"/>
    <w:rsid w:val="00BA4FA2"/>
    <w:rsid w:val="00BA51F0"/>
    <w:rsid w:val="00BA586E"/>
    <w:rsid w:val="00BA6786"/>
    <w:rsid w:val="00BA6A6F"/>
    <w:rsid w:val="00BA6AD1"/>
    <w:rsid w:val="00BA6DA5"/>
    <w:rsid w:val="00BA7CAD"/>
    <w:rsid w:val="00BB0B0C"/>
    <w:rsid w:val="00BB1205"/>
    <w:rsid w:val="00BB1C72"/>
    <w:rsid w:val="00BB24B8"/>
    <w:rsid w:val="00BB2DDF"/>
    <w:rsid w:val="00BB482E"/>
    <w:rsid w:val="00BB4C3F"/>
    <w:rsid w:val="00BB57A0"/>
    <w:rsid w:val="00BB5BC9"/>
    <w:rsid w:val="00BB6A63"/>
    <w:rsid w:val="00BB7206"/>
    <w:rsid w:val="00BC1347"/>
    <w:rsid w:val="00BC414D"/>
    <w:rsid w:val="00BC43FA"/>
    <w:rsid w:val="00BC585E"/>
    <w:rsid w:val="00BC61BD"/>
    <w:rsid w:val="00BD3297"/>
    <w:rsid w:val="00BD5620"/>
    <w:rsid w:val="00BD59BB"/>
    <w:rsid w:val="00BD5BA7"/>
    <w:rsid w:val="00BD69AC"/>
    <w:rsid w:val="00BD6DD3"/>
    <w:rsid w:val="00BD7601"/>
    <w:rsid w:val="00BE0555"/>
    <w:rsid w:val="00BE0FA7"/>
    <w:rsid w:val="00BE25B3"/>
    <w:rsid w:val="00BE2DD7"/>
    <w:rsid w:val="00BE42C0"/>
    <w:rsid w:val="00BE4A4E"/>
    <w:rsid w:val="00BE559E"/>
    <w:rsid w:val="00BE5937"/>
    <w:rsid w:val="00BE61F7"/>
    <w:rsid w:val="00BE6489"/>
    <w:rsid w:val="00BE6730"/>
    <w:rsid w:val="00BE6B70"/>
    <w:rsid w:val="00BE6BBD"/>
    <w:rsid w:val="00BE6C4F"/>
    <w:rsid w:val="00BE6F26"/>
    <w:rsid w:val="00BF21E9"/>
    <w:rsid w:val="00BF6CF1"/>
    <w:rsid w:val="00C00717"/>
    <w:rsid w:val="00C02A21"/>
    <w:rsid w:val="00C0398A"/>
    <w:rsid w:val="00C10A4C"/>
    <w:rsid w:val="00C1397C"/>
    <w:rsid w:val="00C145C2"/>
    <w:rsid w:val="00C14E73"/>
    <w:rsid w:val="00C1669A"/>
    <w:rsid w:val="00C174A1"/>
    <w:rsid w:val="00C17654"/>
    <w:rsid w:val="00C179F5"/>
    <w:rsid w:val="00C2087A"/>
    <w:rsid w:val="00C2221F"/>
    <w:rsid w:val="00C232AF"/>
    <w:rsid w:val="00C23B66"/>
    <w:rsid w:val="00C23E40"/>
    <w:rsid w:val="00C2415F"/>
    <w:rsid w:val="00C25526"/>
    <w:rsid w:val="00C258F0"/>
    <w:rsid w:val="00C25EB6"/>
    <w:rsid w:val="00C2695F"/>
    <w:rsid w:val="00C26C79"/>
    <w:rsid w:val="00C27BD4"/>
    <w:rsid w:val="00C33681"/>
    <w:rsid w:val="00C33A7A"/>
    <w:rsid w:val="00C33EBF"/>
    <w:rsid w:val="00C414B0"/>
    <w:rsid w:val="00C41624"/>
    <w:rsid w:val="00C4186F"/>
    <w:rsid w:val="00C422B5"/>
    <w:rsid w:val="00C4234A"/>
    <w:rsid w:val="00C433C4"/>
    <w:rsid w:val="00C44C64"/>
    <w:rsid w:val="00C454AE"/>
    <w:rsid w:val="00C500EF"/>
    <w:rsid w:val="00C511F5"/>
    <w:rsid w:val="00C51D59"/>
    <w:rsid w:val="00C52E1C"/>
    <w:rsid w:val="00C53FAA"/>
    <w:rsid w:val="00C544FA"/>
    <w:rsid w:val="00C56B86"/>
    <w:rsid w:val="00C57210"/>
    <w:rsid w:val="00C57276"/>
    <w:rsid w:val="00C602CC"/>
    <w:rsid w:val="00C62763"/>
    <w:rsid w:val="00C628D5"/>
    <w:rsid w:val="00C64811"/>
    <w:rsid w:val="00C72669"/>
    <w:rsid w:val="00C77C28"/>
    <w:rsid w:val="00C77D0B"/>
    <w:rsid w:val="00C80542"/>
    <w:rsid w:val="00C80E18"/>
    <w:rsid w:val="00C824CE"/>
    <w:rsid w:val="00C834F2"/>
    <w:rsid w:val="00C84296"/>
    <w:rsid w:val="00C84505"/>
    <w:rsid w:val="00C84AC2"/>
    <w:rsid w:val="00C8654C"/>
    <w:rsid w:val="00C86A41"/>
    <w:rsid w:val="00C87380"/>
    <w:rsid w:val="00C90D4E"/>
    <w:rsid w:val="00C930DE"/>
    <w:rsid w:val="00C93361"/>
    <w:rsid w:val="00C93635"/>
    <w:rsid w:val="00C9363D"/>
    <w:rsid w:val="00C93C5A"/>
    <w:rsid w:val="00C945D5"/>
    <w:rsid w:val="00C9530D"/>
    <w:rsid w:val="00C95316"/>
    <w:rsid w:val="00C959D8"/>
    <w:rsid w:val="00C96BF4"/>
    <w:rsid w:val="00C972D0"/>
    <w:rsid w:val="00C9766E"/>
    <w:rsid w:val="00CA0004"/>
    <w:rsid w:val="00CA0F45"/>
    <w:rsid w:val="00CA1AAC"/>
    <w:rsid w:val="00CA36F8"/>
    <w:rsid w:val="00CA43F4"/>
    <w:rsid w:val="00CA68B0"/>
    <w:rsid w:val="00CA6937"/>
    <w:rsid w:val="00CA7FD0"/>
    <w:rsid w:val="00CB07C7"/>
    <w:rsid w:val="00CB182F"/>
    <w:rsid w:val="00CB2774"/>
    <w:rsid w:val="00CB2A9E"/>
    <w:rsid w:val="00CB448D"/>
    <w:rsid w:val="00CB497C"/>
    <w:rsid w:val="00CB5771"/>
    <w:rsid w:val="00CB6666"/>
    <w:rsid w:val="00CB7A69"/>
    <w:rsid w:val="00CC13E7"/>
    <w:rsid w:val="00CC2CF7"/>
    <w:rsid w:val="00CC3159"/>
    <w:rsid w:val="00CC421A"/>
    <w:rsid w:val="00CC494D"/>
    <w:rsid w:val="00CC6444"/>
    <w:rsid w:val="00CC7B10"/>
    <w:rsid w:val="00CC7D60"/>
    <w:rsid w:val="00CC7E4A"/>
    <w:rsid w:val="00CC7F69"/>
    <w:rsid w:val="00CD1319"/>
    <w:rsid w:val="00CD1397"/>
    <w:rsid w:val="00CD1D40"/>
    <w:rsid w:val="00CD2341"/>
    <w:rsid w:val="00CD3597"/>
    <w:rsid w:val="00CD4DA5"/>
    <w:rsid w:val="00CD667B"/>
    <w:rsid w:val="00CD6D1A"/>
    <w:rsid w:val="00CD7C12"/>
    <w:rsid w:val="00CD7CA9"/>
    <w:rsid w:val="00CE04CF"/>
    <w:rsid w:val="00CE1851"/>
    <w:rsid w:val="00CE21D8"/>
    <w:rsid w:val="00CE2B76"/>
    <w:rsid w:val="00CE3D19"/>
    <w:rsid w:val="00CE3E82"/>
    <w:rsid w:val="00CE73A4"/>
    <w:rsid w:val="00CE7677"/>
    <w:rsid w:val="00CF1D5F"/>
    <w:rsid w:val="00CF1ED2"/>
    <w:rsid w:val="00CF3127"/>
    <w:rsid w:val="00CF6FD3"/>
    <w:rsid w:val="00D00661"/>
    <w:rsid w:val="00D01985"/>
    <w:rsid w:val="00D04309"/>
    <w:rsid w:val="00D06D82"/>
    <w:rsid w:val="00D1053E"/>
    <w:rsid w:val="00D111CF"/>
    <w:rsid w:val="00D113AD"/>
    <w:rsid w:val="00D126B5"/>
    <w:rsid w:val="00D12AC6"/>
    <w:rsid w:val="00D12B01"/>
    <w:rsid w:val="00D12EF7"/>
    <w:rsid w:val="00D13081"/>
    <w:rsid w:val="00D136BA"/>
    <w:rsid w:val="00D13CB9"/>
    <w:rsid w:val="00D13DF9"/>
    <w:rsid w:val="00D141F0"/>
    <w:rsid w:val="00D14549"/>
    <w:rsid w:val="00D149DF"/>
    <w:rsid w:val="00D1598C"/>
    <w:rsid w:val="00D15F38"/>
    <w:rsid w:val="00D172EC"/>
    <w:rsid w:val="00D20B14"/>
    <w:rsid w:val="00D21A5A"/>
    <w:rsid w:val="00D21DE2"/>
    <w:rsid w:val="00D23D42"/>
    <w:rsid w:val="00D25705"/>
    <w:rsid w:val="00D25C75"/>
    <w:rsid w:val="00D26335"/>
    <w:rsid w:val="00D2644F"/>
    <w:rsid w:val="00D27601"/>
    <w:rsid w:val="00D27608"/>
    <w:rsid w:val="00D27A69"/>
    <w:rsid w:val="00D3146F"/>
    <w:rsid w:val="00D32F33"/>
    <w:rsid w:val="00D34A2E"/>
    <w:rsid w:val="00D35BDB"/>
    <w:rsid w:val="00D36577"/>
    <w:rsid w:val="00D41B53"/>
    <w:rsid w:val="00D435F4"/>
    <w:rsid w:val="00D44263"/>
    <w:rsid w:val="00D452CB"/>
    <w:rsid w:val="00D46388"/>
    <w:rsid w:val="00D5008F"/>
    <w:rsid w:val="00D502B7"/>
    <w:rsid w:val="00D5454A"/>
    <w:rsid w:val="00D54597"/>
    <w:rsid w:val="00D610B2"/>
    <w:rsid w:val="00D63116"/>
    <w:rsid w:val="00D63BCE"/>
    <w:rsid w:val="00D654DD"/>
    <w:rsid w:val="00D65BB2"/>
    <w:rsid w:val="00D6676D"/>
    <w:rsid w:val="00D67ED6"/>
    <w:rsid w:val="00D67FD2"/>
    <w:rsid w:val="00D70F05"/>
    <w:rsid w:val="00D71331"/>
    <w:rsid w:val="00D717B3"/>
    <w:rsid w:val="00D71C07"/>
    <w:rsid w:val="00D745FB"/>
    <w:rsid w:val="00D74A01"/>
    <w:rsid w:val="00D75571"/>
    <w:rsid w:val="00D75676"/>
    <w:rsid w:val="00D7638B"/>
    <w:rsid w:val="00D76DCA"/>
    <w:rsid w:val="00D77DCB"/>
    <w:rsid w:val="00D77F09"/>
    <w:rsid w:val="00D81574"/>
    <w:rsid w:val="00D8169D"/>
    <w:rsid w:val="00D81E7E"/>
    <w:rsid w:val="00D830DA"/>
    <w:rsid w:val="00D85383"/>
    <w:rsid w:val="00D8639D"/>
    <w:rsid w:val="00D8643C"/>
    <w:rsid w:val="00D905BE"/>
    <w:rsid w:val="00D92C0F"/>
    <w:rsid w:val="00D93518"/>
    <w:rsid w:val="00D95069"/>
    <w:rsid w:val="00D950AF"/>
    <w:rsid w:val="00D9637E"/>
    <w:rsid w:val="00D97556"/>
    <w:rsid w:val="00DA078A"/>
    <w:rsid w:val="00DA0C7B"/>
    <w:rsid w:val="00DA1A3A"/>
    <w:rsid w:val="00DA25E4"/>
    <w:rsid w:val="00DA2A69"/>
    <w:rsid w:val="00DA2CAD"/>
    <w:rsid w:val="00DA2FF1"/>
    <w:rsid w:val="00DA676E"/>
    <w:rsid w:val="00DB1F42"/>
    <w:rsid w:val="00DB32DD"/>
    <w:rsid w:val="00DB44E0"/>
    <w:rsid w:val="00DB78D1"/>
    <w:rsid w:val="00DC0DF6"/>
    <w:rsid w:val="00DC1527"/>
    <w:rsid w:val="00DC2A0B"/>
    <w:rsid w:val="00DC3919"/>
    <w:rsid w:val="00DC3C0F"/>
    <w:rsid w:val="00DC4A4D"/>
    <w:rsid w:val="00DC4D38"/>
    <w:rsid w:val="00DC6D7E"/>
    <w:rsid w:val="00DC7C30"/>
    <w:rsid w:val="00DD00B3"/>
    <w:rsid w:val="00DD1855"/>
    <w:rsid w:val="00DD1D26"/>
    <w:rsid w:val="00DD481E"/>
    <w:rsid w:val="00DD7455"/>
    <w:rsid w:val="00DE0D1F"/>
    <w:rsid w:val="00DE20ED"/>
    <w:rsid w:val="00DE302D"/>
    <w:rsid w:val="00DE3B8F"/>
    <w:rsid w:val="00DE5947"/>
    <w:rsid w:val="00DE60BA"/>
    <w:rsid w:val="00DE6827"/>
    <w:rsid w:val="00DF07C0"/>
    <w:rsid w:val="00DF0F0F"/>
    <w:rsid w:val="00DF1F65"/>
    <w:rsid w:val="00DF25D3"/>
    <w:rsid w:val="00DF3C12"/>
    <w:rsid w:val="00DF451E"/>
    <w:rsid w:val="00DF481A"/>
    <w:rsid w:val="00DF4D71"/>
    <w:rsid w:val="00DF7E3D"/>
    <w:rsid w:val="00E006D8"/>
    <w:rsid w:val="00E0199F"/>
    <w:rsid w:val="00E025C6"/>
    <w:rsid w:val="00E02B67"/>
    <w:rsid w:val="00E041FD"/>
    <w:rsid w:val="00E045B4"/>
    <w:rsid w:val="00E073C1"/>
    <w:rsid w:val="00E10AC0"/>
    <w:rsid w:val="00E1154A"/>
    <w:rsid w:val="00E1232D"/>
    <w:rsid w:val="00E14145"/>
    <w:rsid w:val="00E2007B"/>
    <w:rsid w:val="00E21081"/>
    <w:rsid w:val="00E21641"/>
    <w:rsid w:val="00E2182E"/>
    <w:rsid w:val="00E21B1D"/>
    <w:rsid w:val="00E2288C"/>
    <w:rsid w:val="00E23167"/>
    <w:rsid w:val="00E231F0"/>
    <w:rsid w:val="00E24817"/>
    <w:rsid w:val="00E26E7F"/>
    <w:rsid w:val="00E27529"/>
    <w:rsid w:val="00E27CAF"/>
    <w:rsid w:val="00E3023C"/>
    <w:rsid w:val="00E326DD"/>
    <w:rsid w:val="00E32F0C"/>
    <w:rsid w:val="00E33461"/>
    <w:rsid w:val="00E33C64"/>
    <w:rsid w:val="00E3439F"/>
    <w:rsid w:val="00E35CF3"/>
    <w:rsid w:val="00E36275"/>
    <w:rsid w:val="00E362EF"/>
    <w:rsid w:val="00E3661F"/>
    <w:rsid w:val="00E36967"/>
    <w:rsid w:val="00E41311"/>
    <w:rsid w:val="00E41CCB"/>
    <w:rsid w:val="00E4222D"/>
    <w:rsid w:val="00E423A6"/>
    <w:rsid w:val="00E428D9"/>
    <w:rsid w:val="00E42BFC"/>
    <w:rsid w:val="00E43113"/>
    <w:rsid w:val="00E44486"/>
    <w:rsid w:val="00E449BC"/>
    <w:rsid w:val="00E45110"/>
    <w:rsid w:val="00E45BA8"/>
    <w:rsid w:val="00E46BF4"/>
    <w:rsid w:val="00E47737"/>
    <w:rsid w:val="00E501A8"/>
    <w:rsid w:val="00E50D64"/>
    <w:rsid w:val="00E51528"/>
    <w:rsid w:val="00E52588"/>
    <w:rsid w:val="00E5284F"/>
    <w:rsid w:val="00E531C5"/>
    <w:rsid w:val="00E5369B"/>
    <w:rsid w:val="00E54115"/>
    <w:rsid w:val="00E55A0C"/>
    <w:rsid w:val="00E56286"/>
    <w:rsid w:val="00E572A7"/>
    <w:rsid w:val="00E575F7"/>
    <w:rsid w:val="00E57772"/>
    <w:rsid w:val="00E577B0"/>
    <w:rsid w:val="00E57AAE"/>
    <w:rsid w:val="00E57C57"/>
    <w:rsid w:val="00E60526"/>
    <w:rsid w:val="00E6159C"/>
    <w:rsid w:val="00E62640"/>
    <w:rsid w:val="00E62B67"/>
    <w:rsid w:val="00E63C65"/>
    <w:rsid w:val="00E64C2A"/>
    <w:rsid w:val="00E64E3B"/>
    <w:rsid w:val="00E651C3"/>
    <w:rsid w:val="00E6578E"/>
    <w:rsid w:val="00E6612F"/>
    <w:rsid w:val="00E6717D"/>
    <w:rsid w:val="00E72707"/>
    <w:rsid w:val="00E7335C"/>
    <w:rsid w:val="00E7349F"/>
    <w:rsid w:val="00E737E3"/>
    <w:rsid w:val="00E7401D"/>
    <w:rsid w:val="00E74FE6"/>
    <w:rsid w:val="00E75460"/>
    <w:rsid w:val="00E7554B"/>
    <w:rsid w:val="00E77D4F"/>
    <w:rsid w:val="00E80105"/>
    <w:rsid w:val="00E80A4C"/>
    <w:rsid w:val="00E8182F"/>
    <w:rsid w:val="00E83BA7"/>
    <w:rsid w:val="00E84188"/>
    <w:rsid w:val="00E84566"/>
    <w:rsid w:val="00E855BC"/>
    <w:rsid w:val="00E879BD"/>
    <w:rsid w:val="00E90ECE"/>
    <w:rsid w:val="00E9121E"/>
    <w:rsid w:val="00E92ABA"/>
    <w:rsid w:val="00E9363A"/>
    <w:rsid w:val="00E948F4"/>
    <w:rsid w:val="00E961D4"/>
    <w:rsid w:val="00E97BAF"/>
    <w:rsid w:val="00EA1A99"/>
    <w:rsid w:val="00EA6888"/>
    <w:rsid w:val="00EA7AFA"/>
    <w:rsid w:val="00EA7BE6"/>
    <w:rsid w:val="00EB1BE3"/>
    <w:rsid w:val="00EB28BB"/>
    <w:rsid w:val="00EB29C7"/>
    <w:rsid w:val="00EB2E62"/>
    <w:rsid w:val="00EB2ED7"/>
    <w:rsid w:val="00EB2EDB"/>
    <w:rsid w:val="00EB370C"/>
    <w:rsid w:val="00EB4454"/>
    <w:rsid w:val="00EB4A4F"/>
    <w:rsid w:val="00EB4C58"/>
    <w:rsid w:val="00EB545F"/>
    <w:rsid w:val="00EB55E9"/>
    <w:rsid w:val="00EB6C8D"/>
    <w:rsid w:val="00EB7FCC"/>
    <w:rsid w:val="00EC12C2"/>
    <w:rsid w:val="00EC199B"/>
    <w:rsid w:val="00EC3077"/>
    <w:rsid w:val="00EC30C9"/>
    <w:rsid w:val="00EC6532"/>
    <w:rsid w:val="00ED26E5"/>
    <w:rsid w:val="00ED33F4"/>
    <w:rsid w:val="00ED39C1"/>
    <w:rsid w:val="00ED4B71"/>
    <w:rsid w:val="00ED76A3"/>
    <w:rsid w:val="00ED774A"/>
    <w:rsid w:val="00EE3C1A"/>
    <w:rsid w:val="00EE4210"/>
    <w:rsid w:val="00EE69CC"/>
    <w:rsid w:val="00EE6D6B"/>
    <w:rsid w:val="00EE796C"/>
    <w:rsid w:val="00EF02A2"/>
    <w:rsid w:val="00EF0B81"/>
    <w:rsid w:val="00EF183E"/>
    <w:rsid w:val="00EF1D66"/>
    <w:rsid w:val="00EF1EED"/>
    <w:rsid w:val="00EF2560"/>
    <w:rsid w:val="00EF2ACB"/>
    <w:rsid w:val="00EF3955"/>
    <w:rsid w:val="00EF5F80"/>
    <w:rsid w:val="00EF67B4"/>
    <w:rsid w:val="00EF7B1D"/>
    <w:rsid w:val="00F03583"/>
    <w:rsid w:val="00F035CB"/>
    <w:rsid w:val="00F044FB"/>
    <w:rsid w:val="00F04B83"/>
    <w:rsid w:val="00F07175"/>
    <w:rsid w:val="00F1052F"/>
    <w:rsid w:val="00F10DA3"/>
    <w:rsid w:val="00F134E1"/>
    <w:rsid w:val="00F15778"/>
    <w:rsid w:val="00F15CF6"/>
    <w:rsid w:val="00F15FA6"/>
    <w:rsid w:val="00F16CF2"/>
    <w:rsid w:val="00F17E9D"/>
    <w:rsid w:val="00F2113F"/>
    <w:rsid w:val="00F21589"/>
    <w:rsid w:val="00F2236B"/>
    <w:rsid w:val="00F25469"/>
    <w:rsid w:val="00F25892"/>
    <w:rsid w:val="00F27B74"/>
    <w:rsid w:val="00F27F94"/>
    <w:rsid w:val="00F316D0"/>
    <w:rsid w:val="00F31BEC"/>
    <w:rsid w:val="00F320C9"/>
    <w:rsid w:val="00F337AD"/>
    <w:rsid w:val="00F3383E"/>
    <w:rsid w:val="00F34F76"/>
    <w:rsid w:val="00F36430"/>
    <w:rsid w:val="00F37899"/>
    <w:rsid w:val="00F37FB4"/>
    <w:rsid w:val="00F41520"/>
    <w:rsid w:val="00F4171E"/>
    <w:rsid w:val="00F42621"/>
    <w:rsid w:val="00F43114"/>
    <w:rsid w:val="00F4383B"/>
    <w:rsid w:val="00F443C9"/>
    <w:rsid w:val="00F45748"/>
    <w:rsid w:val="00F465A8"/>
    <w:rsid w:val="00F46773"/>
    <w:rsid w:val="00F501B0"/>
    <w:rsid w:val="00F50BBA"/>
    <w:rsid w:val="00F51009"/>
    <w:rsid w:val="00F52078"/>
    <w:rsid w:val="00F5273E"/>
    <w:rsid w:val="00F52D3F"/>
    <w:rsid w:val="00F52F06"/>
    <w:rsid w:val="00F575DA"/>
    <w:rsid w:val="00F61DB9"/>
    <w:rsid w:val="00F62252"/>
    <w:rsid w:val="00F623C3"/>
    <w:rsid w:val="00F63339"/>
    <w:rsid w:val="00F63CAD"/>
    <w:rsid w:val="00F6646D"/>
    <w:rsid w:val="00F6744F"/>
    <w:rsid w:val="00F67CD6"/>
    <w:rsid w:val="00F7094D"/>
    <w:rsid w:val="00F71094"/>
    <w:rsid w:val="00F7135E"/>
    <w:rsid w:val="00F7170D"/>
    <w:rsid w:val="00F71B00"/>
    <w:rsid w:val="00F72662"/>
    <w:rsid w:val="00F72678"/>
    <w:rsid w:val="00F72FCD"/>
    <w:rsid w:val="00F736A5"/>
    <w:rsid w:val="00F739AC"/>
    <w:rsid w:val="00F73EE1"/>
    <w:rsid w:val="00F75E0A"/>
    <w:rsid w:val="00F75FCC"/>
    <w:rsid w:val="00F766D7"/>
    <w:rsid w:val="00F76911"/>
    <w:rsid w:val="00F76DF1"/>
    <w:rsid w:val="00F808A9"/>
    <w:rsid w:val="00F808E9"/>
    <w:rsid w:val="00F809E1"/>
    <w:rsid w:val="00F80F01"/>
    <w:rsid w:val="00F8197A"/>
    <w:rsid w:val="00F81BFB"/>
    <w:rsid w:val="00F8400A"/>
    <w:rsid w:val="00F84138"/>
    <w:rsid w:val="00F846D4"/>
    <w:rsid w:val="00F84746"/>
    <w:rsid w:val="00F84C50"/>
    <w:rsid w:val="00F859B0"/>
    <w:rsid w:val="00F859B9"/>
    <w:rsid w:val="00F85F3B"/>
    <w:rsid w:val="00F86C64"/>
    <w:rsid w:val="00F86F85"/>
    <w:rsid w:val="00F915A9"/>
    <w:rsid w:val="00F91A9A"/>
    <w:rsid w:val="00F92EF9"/>
    <w:rsid w:val="00F93424"/>
    <w:rsid w:val="00F93DAB"/>
    <w:rsid w:val="00F957C0"/>
    <w:rsid w:val="00F9582A"/>
    <w:rsid w:val="00F9659A"/>
    <w:rsid w:val="00FA0E19"/>
    <w:rsid w:val="00FA1385"/>
    <w:rsid w:val="00FA2F99"/>
    <w:rsid w:val="00FA34F3"/>
    <w:rsid w:val="00FA370A"/>
    <w:rsid w:val="00FA5AC2"/>
    <w:rsid w:val="00FB0149"/>
    <w:rsid w:val="00FB19E9"/>
    <w:rsid w:val="00FB3257"/>
    <w:rsid w:val="00FB341B"/>
    <w:rsid w:val="00FB3A74"/>
    <w:rsid w:val="00FB40BE"/>
    <w:rsid w:val="00FB4C88"/>
    <w:rsid w:val="00FB70A3"/>
    <w:rsid w:val="00FB7918"/>
    <w:rsid w:val="00FC0157"/>
    <w:rsid w:val="00FC1DAC"/>
    <w:rsid w:val="00FC6320"/>
    <w:rsid w:val="00FC64AC"/>
    <w:rsid w:val="00FC7351"/>
    <w:rsid w:val="00FD2865"/>
    <w:rsid w:val="00FD54FC"/>
    <w:rsid w:val="00FD553F"/>
    <w:rsid w:val="00FD62F3"/>
    <w:rsid w:val="00FE0648"/>
    <w:rsid w:val="00FE0919"/>
    <w:rsid w:val="00FE0C1F"/>
    <w:rsid w:val="00FE138F"/>
    <w:rsid w:val="00FE13A4"/>
    <w:rsid w:val="00FE1A8B"/>
    <w:rsid w:val="00FE1DC0"/>
    <w:rsid w:val="00FE31D3"/>
    <w:rsid w:val="00FE51BF"/>
    <w:rsid w:val="00FE6EA3"/>
    <w:rsid w:val="00FF0D0E"/>
    <w:rsid w:val="00FF0F7D"/>
    <w:rsid w:val="00FF1487"/>
    <w:rsid w:val="00FF43B8"/>
    <w:rsid w:val="00FF4EF5"/>
    <w:rsid w:val="00FF5D90"/>
    <w:rsid w:val="00FF6448"/>
    <w:rsid w:val="00FF65F8"/>
    <w:rsid w:val="00FF73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1C8FF9F7"/>
  <w15:docId w15:val="{17015520-C528-42D1-BDCD-591D21B2C6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color w:val="000000"/>
        <w:sz w:val="24"/>
        <w:szCs w:val="24"/>
        <w:lang w:val="en-US" w:eastAsia="en-US" w:bidi="ar-SA"/>
      </w:rPr>
    </w:rPrDefault>
    <w:pPrDefault>
      <w:pPr>
        <w:ind w:left="72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style>
  <w:style w:type="paragraph" w:styleId="Heading1">
    <w:name w:val="heading 1"/>
    <w:basedOn w:val="Normal"/>
    <w:next w:val="Normal"/>
    <w:link w:val="Heading1Char"/>
    <w:pPr>
      <w:keepNext/>
      <w:keepLines/>
      <w:spacing w:before="240" w:line="276" w:lineRule="auto"/>
      <w:outlineLvl w:val="0"/>
    </w:pPr>
    <w:rPr>
      <w:rFonts w:ascii="Cambria" w:eastAsia="Cambria" w:hAnsi="Cambria" w:cs="Cambria"/>
      <w:color w:val="366091"/>
      <w:sz w:val="32"/>
      <w:szCs w:val="32"/>
    </w:rPr>
  </w:style>
  <w:style w:type="paragraph" w:styleId="Heading2">
    <w:name w:val="heading 2"/>
    <w:basedOn w:val="Normal"/>
    <w:next w:val="Normal"/>
    <w:pPr>
      <w:keepNext/>
      <w:keepLines/>
      <w:tabs>
        <w:tab w:val="left" w:pos="720"/>
      </w:tabs>
      <w:ind w:left="1584" w:hanging="215"/>
      <w:jc w:val="both"/>
      <w:outlineLvl w:val="1"/>
    </w:pPr>
  </w:style>
  <w:style w:type="paragraph" w:styleId="Heading3">
    <w:name w:val="heading 3"/>
    <w:basedOn w:val="Normal"/>
    <w:next w:val="Normal"/>
    <w:pPr>
      <w:keepNext/>
      <w:keepLines/>
      <w:spacing w:before="280" w:after="80" w:line="276" w:lineRule="auto"/>
      <w:outlineLvl w:val="2"/>
    </w:pPr>
    <w:rPr>
      <w:rFonts w:ascii="Calibri" w:eastAsia="Calibri" w:hAnsi="Calibri" w:cs="Calibri"/>
      <w:b/>
      <w:sz w:val="28"/>
      <w:szCs w:val="28"/>
    </w:rPr>
  </w:style>
  <w:style w:type="paragraph" w:styleId="Heading4">
    <w:name w:val="heading 4"/>
    <w:basedOn w:val="Normal"/>
    <w:next w:val="Normal"/>
    <w:pPr>
      <w:keepNext/>
      <w:keepLines/>
      <w:spacing w:before="240" w:after="40" w:line="276" w:lineRule="auto"/>
      <w:outlineLvl w:val="3"/>
    </w:pPr>
    <w:rPr>
      <w:rFonts w:ascii="Calibri" w:eastAsia="Calibri" w:hAnsi="Calibri" w:cs="Calibri"/>
      <w:b/>
    </w:rPr>
  </w:style>
  <w:style w:type="paragraph" w:styleId="Heading5">
    <w:name w:val="heading 5"/>
    <w:basedOn w:val="Normal"/>
    <w:next w:val="Normal"/>
    <w:pPr>
      <w:keepNext/>
      <w:keepLines/>
      <w:spacing w:before="220" w:after="40" w:line="276" w:lineRule="auto"/>
      <w:outlineLvl w:val="4"/>
    </w:pPr>
    <w:rPr>
      <w:rFonts w:ascii="Calibri" w:eastAsia="Calibri" w:hAnsi="Calibri" w:cs="Calibri"/>
      <w:b/>
      <w:sz w:val="22"/>
      <w:szCs w:val="22"/>
    </w:rPr>
  </w:style>
  <w:style w:type="paragraph" w:styleId="Heading6">
    <w:name w:val="heading 6"/>
    <w:basedOn w:val="Normal"/>
    <w:next w:val="Normal"/>
    <w:pPr>
      <w:keepNext/>
      <w:keepLines/>
      <w:spacing w:before="200" w:after="40" w:line="276" w:lineRule="auto"/>
      <w:outlineLvl w:val="5"/>
    </w:pPr>
    <w:rPr>
      <w:rFonts w:ascii="Calibri" w:eastAsia="Calibri" w:hAnsi="Calibri" w:cs="Calibri"/>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99"/>
    <w:qFormat/>
    <w:pPr>
      <w:keepNext/>
      <w:keepLines/>
      <w:widowControl w:val="0"/>
      <w:jc w:val="center"/>
    </w:pPr>
    <w:rPr>
      <w:rFonts w:ascii="Calibri" w:eastAsia="Calibri" w:hAnsi="Calibri" w:cs="Calibri"/>
      <w:b/>
      <w:sz w:val="22"/>
      <w:szCs w:val="22"/>
    </w:rPr>
  </w:style>
  <w:style w:type="paragraph" w:styleId="Subtitle">
    <w:name w:val="Subtitle"/>
    <w:basedOn w:val="Normal"/>
    <w:next w:val="Normal"/>
    <w:pPr>
      <w:keepNext/>
      <w:keepLines/>
      <w:spacing w:before="360" w:after="80" w:line="276" w:lineRule="auto"/>
    </w:pPr>
    <w:rPr>
      <w:rFonts w:ascii="Georgia" w:eastAsia="Georgia" w:hAnsi="Georgia" w:cs="Georgia"/>
      <w:i/>
      <w:color w:val="666666"/>
      <w:sz w:val="48"/>
      <w:szCs w:val="48"/>
    </w:rPr>
  </w:style>
  <w:style w:type="table" w:customStyle="1" w:styleId="4">
    <w:name w:val="4"/>
    <w:basedOn w:val="TableNormal"/>
    <w:tblPr>
      <w:tblStyleRowBandSize w:val="1"/>
      <w:tblStyleColBandSize w:val="1"/>
      <w:tblCellMar>
        <w:left w:w="115" w:type="dxa"/>
        <w:right w:w="115" w:type="dxa"/>
      </w:tblCellMar>
    </w:tblPr>
  </w:style>
  <w:style w:type="table" w:customStyle="1" w:styleId="3">
    <w:name w:val="3"/>
    <w:basedOn w:val="TableNormal"/>
    <w:tblPr>
      <w:tblStyleRowBandSize w:val="1"/>
      <w:tblStyleColBandSize w:val="1"/>
    </w:tblPr>
  </w:style>
  <w:style w:type="table" w:customStyle="1" w:styleId="2">
    <w:name w:val="2"/>
    <w:basedOn w:val="TableNormal"/>
    <w:tblPr>
      <w:tblStyleRowBandSize w:val="1"/>
      <w:tblStyleColBandSize w:val="1"/>
      <w:tblCellMar>
        <w:left w:w="115" w:type="dxa"/>
        <w:right w:w="115" w:type="dxa"/>
      </w:tblCellMar>
    </w:tblPr>
  </w:style>
  <w:style w:type="table" w:customStyle="1" w:styleId="1">
    <w:name w:val="1"/>
    <w:basedOn w:val="TableNormal"/>
    <w:tblPr>
      <w:tblStyleRowBandSize w:val="1"/>
      <w:tblStyleColBandSize w:val="1"/>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6D285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D2857"/>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D35BDB"/>
    <w:rPr>
      <w:b/>
      <w:bCs/>
    </w:rPr>
  </w:style>
  <w:style w:type="character" w:customStyle="1" w:styleId="CommentSubjectChar">
    <w:name w:val="Comment Subject Char"/>
    <w:basedOn w:val="CommentTextChar"/>
    <w:link w:val="CommentSubject"/>
    <w:uiPriority w:val="99"/>
    <w:semiHidden/>
    <w:rsid w:val="00D35BDB"/>
    <w:rPr>
      <w:b/>
      <w:bCs/>
      <w:sz w:val="20"/>
      <w:szCs w:val="20"/>
    </w:rPr>
  </w:style>
  <w:style w:type="table" w:styleId="TableGrid">
    <w:name w:val="Table Grid"/>
    <w:basedOn w:val="TableNormal"/>
    <w:uiPriority w:val="59"/>
    <w:rsid w:val="00A64DBA"/>
    <w:pPr>
      <w:ind w:left="0"/>
    </w:pPr>
    <w:rPr>
      <w:rFonts w:asciiTheme="minorHAnsi" w:eastAsiaTheme="minorHAnsi" w:hAnsiTheme="minorHAns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153E2"/>
    <w:rPr>
      <w:color w:val="0000FF"/>
      <w:u w:val="single"/>
    </w:rPr>
  </w:style>
  <w:style w:type="paragraph" w:styleId="Revision">
    <w:name w:val="Revision"/>
    <w:hidden/>
    <w:uiPriority w:val="99"/>
    <w:semiHidden/>
    <w:rsid w:val="00E41CCB"/>
    <w:pPr>
      <w:ind w:left="0"/>
    </w:pPr>
  </w:style>
  <w:style w:type="paragraph" w:styleId="EndnoteText">
    <w:name w:val="endnote text"/>
    <w:basedOn w:val="Normal"/>
    <w:link w:val="EndnoteTextChar"/>
    <w:uiPriority w:val="99"/>
    <w:unhideWhenUsed/>
    <w:rsid w:val="00596A26"/>
    <w:pPr>
      <w:ind w:left="0"/>
    </w:pPr>
    <w:rPr>
      <w:rFonts w:eastAsiaTheme="minorHAnsi" w:cstheme="minorBidi"/>
      <w:color w:val="auto"/>
      <w:sz w:val="20"/>
      <w:szCs w:val="20"/>
    </w:rPr>
  </w:style>
  <w:style w:type="character" w:customStyle="1" w:styleId="EndnoteTextChar">
    <w:name w:val="Endnote Text Char"/>
    <w:basedOn w:val="DefaultParagraphFont"/>
    <w:link w:val="EndnoteText"/>
    <w:uiPriority w:val="99"/>
    <w:rsid w:val="00596A26"/>
    <w:rPr>
      <w:rFonts w:eastAsiaTheme="minorHAnsi" w:cstheme="minorBidi"/>
      <w:color w:val="auto"/>
      <w:sz w:val="20"/>
      <w:szCs w:val="20"/>
    </w:rPr>
  </w:style>
  <w:style w:type="character" w:styleId="EndnoteReference">
    <w:name w:val="endnote reference"/>
    <w:basedOn w:val="DefaultParagraphFont"/>
    <w:uiPriority w:val="99"/>
    <w:unhideWhenUsed/>
    <w:rsid w:val="00596A26"/>
    <w:rPr>
      <w:vertAlign w:val="superscript"/>
    </w:rPr>
  </w:style>
  <w:style w:type="paragraph" w:styleId="Header">
    <w:name w:val="header"/>
    <w:basedOn w:val="Normal"/>
    <w:link w:val="HeaderChar"/>
    <w:uiPriority w:val="99"/>
    <w:unhideWhenUsed/>
    <w:rsid w:val="00596A26"/>
    <w:pPr>
      <w:tabs>
        <w:tab w:val="center" w:pos="4680"/>
        <w:tab w:val="right" w:pos="9360"/>
      </w:tabs>
      <w:ind w:left="0"/>
    </w:pPr>
    <w:rPr>
      <w:rFonts w:asciiTheme="minorHAnsi" w:eastAsiaTheme="minorHAnsi" w:hAnsiTheme="minorHAnsi" w:cstheme="minorBidi"/>
      <w:color w:val="auto"/>
      <w:sz w:val="22"/>
      <w:szCs w:val="22"/>
    </w:rPr>
  </w:style>
  <w:style w:type="character" w:customStyle="1" w:styleId="HeaderChar">
    <w:name w:val="Header Char"/>
    <w:basedOn w:val="DefaultParagraphFont"/>
    <w:link w:val="Header"/>
    <w:uiPriority w:val="99"/>
    <w:rsid w:val="00596A26"/>
    <w:rPr>
      <w:rFonts w:asciiTheme="minorHAnsi" w:eastAsiaTheme="minorHAnsi" w:hAnsiTheme="minorHAnsi" w:cstheme="minorBidi"/>
      <w:color w:val="auto"/>
      <w:sz w:val="22"/>
      <w:szCs w:val="22"/>
    </w:rPr>
  </w:style>
  <w:style w:type="paragraph" w:styleId="ListParagraph">
    <w:name w:val="List Paragraph"/>
    <w:basedOn w:val="Normal"/>
    <w:link w:val="ListParagraphChar"/>
    <w:uiPriority w:val="34"/>
    <w:qFormat/>
    <w:rsid w:val="000E6198"/>
    <w:pPr>
      <w:contextualSpacing/>
    </w:pPr>
  </w:style>
  <w:style w:type="paragraph" w:styleId="NormalWeb">
    <w:name w:val="Normal (Web)"/>
    <w:basedOn w:val="Normal"/>
    <w:uiPriority w:val="99"/>
    <w:unhideWhenUsed/>
    <w:rsid w:val="006C4B73"/>
  </w:style>
  <w:style w:type="paragraph" w:styleId="FootnoteText">
    <w:name w:val="footnote text"/>
    <w:basedOn w:val="Normal"/>
    <w:link w:val="FootnoteTextChar"/>
    <w:uiPriority w:val="99"/>
    <w:unhideWhenUsed/>
    <w:rsid w:val="000A1295"/>
    <w:pPr>
      <w:ind w:left="0"/>
    </w:pPr>
    <w:rPr>
      <w:rFonts w:eastAsiaTheme="minorHAnsi"/>
      <w:color w:val="auto"/>
      <w:sz w:val="20"/>
      <w:szCs w:val="20"/>
    </w:rPr>
  </w:style>
  <w:style w:type="character" w:customStyle="1" w:styleId="FootnoteTextChar">
    <w:name w:val="Footnote Text Char"/>
    <w:basedOn w:val="DefaultParagraphFont"/>
    <w:link w:val="FootnoteText"/>
    <w:uiPriority w:val="99"/>
    <w:rsid w:val="000A1295"/>
    <w:rPr>
      <w:rFonts w:eastAsiaTheme="minorHAnsi"/>
      <w:color w:val="auto"/>
      <w:sz w:val="20"/>
      <w:szCs w:val="20"/>
    </w:rPr>
  </w:style>
  <w:style w:type="character" w:styleId="FootnoteReference">
    <w:name w:val="footnote reference"/>
    <w:basedOn w:val="DefaultParagraphFont"/>
    <w:uiPriority w:val="99"/>
    <w:unhideWhenUsed/>
    <w:rsid w:val="000A1295"/>
    <w:rPr>
      <w:vertAlign w:val="superscript"/>
    </w:rPr>
  </w:style>
  <w:style w:type="table" w:customStyle="1" w:styleId="TableGrid1">
    <w:name w:val="Table Grid1"/>
    <w:basedOn w:val="TableNormal"/>
    <w:next w:val="TableGrid"/>
    <w:uiPriority w:val="39"/>
    <w:rsid w:val="006B5537"/>
    <w:pPr>
      <w:ind w:left="0"/>
    </w:pPr>
    <w:rPr>
      <w:rFonts w:asciiTheme="minorHAnsi" w:eastAsiaTheme="minorHAnsi" w:hAnsiTheme="minorHAns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8821D7"/>
  </w:style>
  <w:style w:type="character" w:styleId="Emphasis">
    <w:name w:val="Emphasis"/>
    <w:basedOn w:val="DefaultParagraphFont"/>
    <w:uiPriority w:val="20"/>
    <w:qFormat/>
    <w:rsid w:val="008821D7"/>
    <w:rPr>
      <w:i/>
      <w:iCs/>
    </w:rPr>
  </w:style>
  <w:style w:type="character" w:styleId="FollowedHyperlink">
    <w:name w:val="FollowedHyperlink"/>
    <w:basedOn w:val="DefaultParagraphFont"/>
    <w:uiPriority w:val="99"/>
    <w:semiHidden/>
    <w:unhideWhenUsed/>
    <w:rsid w:val="00594CB2"/>
    <w:rPr>
      <w:color w:val="954F72" w:themeColor="followedHyperlink"/>
      <w:u w:val="single"/>
    </w:rPr>
  </w:style>
  <w:style w:type="table" w:customStyle="1" w:styleId="TableGrid11">
    <w:name w:val="Table Grid11"/>
    <w:basedOn w:val="TableNormal"/>
    <w:next w:val="TableGrid"/>
    <w:uiPriority w:val="39"/>
    <w:rsid w:val="00712770"/>
    <w:pPr>
      <w:ind w:left="0"/>
    </w:pPr>
    <w:rPr>
      <w:rFonts w:asciiTheme="minorHAnsi" w:eastAsiaTheme="minorHAnsi" w:hAnsiTheme="minorHAns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FE51BF"/>
    <w:pPr>
      <w:tabs>
        <w:tab w:val="center" w:pos="4680"/>
        <w:tab w:val="right" w:pos="9360"/>
      </w:tabs>
    </w:pPr>
  </w:style>
  <w:style w:type="character" w:customStyle="1" w:styleId="FooterChar">
    <w:name w:val="Footer Char"/>
    <w:basedOn w:val="DefaultParagraphFont"/>
    <w:link w:val="Footer"/>
    <w:uiPriority w:val="99"/>
    <w:rsid w:val="00FE51BF"/>
  </w:style>
  <w:style w:type="table" w:customStyle="1" w:styleId="TableGrid2">
    <w:name w:val="Table Grid2"/>
    <w:basedOn w:val="TableNormal"/>
    <w:uiPriority w:val="39"/>
    <w:rsid w:val="00527720"/>
    <w:pPr>
      <w:ind w:left="0"/>
    </w:pPr>
    <w:rPr>
      <w:color w:val="auto"/>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27720"/>
    <w:pPr>
      <w:autoSpaceDE w:val="0"/>
      <w:autoSpaceDN w:val="0"/>
      <w:adjustRightInd w:val="0"/>
      <w:ind w:left="0"/>
    </w:pPr>
    <w:rPr>
      <w:rFonts w:ascii="Arial" w:hAnsi="Arial" w:cs="Arial"/>
    </w:rPr>
  </w:style>
  <w:style w:type="table" w:customStyle="1" w:styleId="TableGrid3">
    <w:name w:val="Table Grid3"/>
    <w:basedOn w:val="TableNormal"/>
    <w:uiPriority w:val="39"/>
    <w:rsid w:val="004559AD"/>
    <w:pPr>
      <w:ind w:left="0"/>
    </w:pPr>
    <w:rPr>
      <w:rFonts w:asciiTheme="minorHAnsi" w:eastAsiaTheme="minorHAnsi" w:hAnsiTheme="minorHAns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uiPriority w:val="39"/>
    <w:rsid w:val="004A604F"/>
    <w:pPr>
      <w:ind w:left="0"/>
    </w:pPr>
    <w:rPr>
      <w:rFonts w:asciiTheme="minorHAnsi" w:eastAsiaTheme="minorHAnsi" w:hAnsiTheme="minorHAns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semiHidden/>
    <w:rsid w:val="00F86F85"/>
    <w:pPr>
      <w:ind w:left="0"/>
    </w:pPr>
    <w:rPr>
      <w:b/>
      <w:i/>
      <w:color w:val="auto"/>
    </w:rPr>
  </w:style>
  <w:style w:type="table" w:customStyle="1" w:styleId="TableGrid5">
    <w:name w:val="Table Grid5"/>
    <w:basedOn w:val="TableNormal"/>
    <w:next w:val="TableGrid"/>
    <w:uiPriority w:val="39"/>
    <w:rsid w:val="00CC6444"/>
    <w:pPr>
      <w:ind w:left="0"/>
    </w:pPr>
    <w:rPr>
      <w:rFonts w:asciiTheme="minorHAnsi" w:eastAsiaTheme="minorHAnsi" w:hAnsiTheme="minorHAns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AHeading">
    <w:name w:val="toa heading"/>
    <w:basedOn w:val="Normal"/>
    <w:next w:val="Normal"/>
    <w:semiHidden/>
    <w:rsid w:val="009D1DDD"/>
    <w:pPr>
      <w:widowControl w:val="0"/>
      <w:tabs>
        <w:tab w:val="left" w:pos="0"/>
        <w:tab w:val="right" w:pos="9360"/>
      </w:tabs>
      <w:autoSpaceDE w:val="0"/>
      <w:autoSpaceDN w:val="0"/>
      <w:adjustRightInd w:val="0"/>
      <w:ind w:left="0"/>
      <w:jc w:val="both"/>
    </w:pPr>
    <w:rPr>
      <w:color w:val="auto"/>
      <w:sz w:val="20"/>
    </w:rPr>
  </w:style>
  <w:style w:type="character" w:customStyle="1" w:styleId="Heading1Char">
    <w:name w:val="Heading 1 Char"/>
    <w:link w:val="Heading1"/>
    <w:rsid w:val="00641905"/>
    <w:rPr>
      <w:rFonts w:ascii="Cambria" w:eastAsia="Cambria" w:hAnsi="Cambria" w:cs="Cambria"/>
      <w:color w:val="366091"/>
      <w:sz w:val="32"/>
      <w:szCs w:val="32"/>
    </w:rPr>
  </w:style>
  <w:style w:type="character" w:styleId="HTMLCode">
    <w:name w:val="HTML Code"/>
    <w:basedOn w:val="DefaultParagraphFont"/>
    <w:semiHidden/>
    <w:unhideWhenUsed/>
    <w:rsid w:val="00E47737"/>
    <w:rPr>
      <w:rFonts w:ascii="Courier New" w:eastAsia="Times New Roman" w:hAnsi="Courier New" w:cs="Courier New" w:hint="default"/>
      <w:sz w:val="20"/>
      <w:szCs w:val="20"/>
    </w:rPr>
  </w:style>
  <w:style w:type="character" w:styleId="UnresolvedMention">
    <w:name w:val="Unresolved Mention"/>
    <w:basedOn w:val="DefaultParagraphFont"/>
    <w:uiPriority w:val="99"/>
    <w:semiHidden/>
    <w:unhideWhenUsed/>
    <w:rsid w:val="008C6B7D"/>
    <w:rPr>
      <w:color w:val="808080"/>
      <w:shd w:val="clear" w:color="auto" w:fill="E6E6E6"/>
    </w:rPr>
  </w:style>
  <w:style w:type="table" w:customStyle="1" w:styleId="TableGrid31">
    <w:name w:val="Table Grid31"/>
    <w:basedOn w:val="TableNormal"/>
    <w:next w:val="TableGrid"/>
    <w:uiPriority w:val="39"/>
    <w:rsid w:val="00F501B0"/>
    <w:pPr>
      <w:ind w:left="0"/>
    </w:pPr>
    <w:rPr>
      <w:rFonts w:ascii="Calibri" w:eastAsia="Calibri" w:hAnsi="Calibr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990C7F"/>
    <w:pPr>
      <w:ind w:left="0"/>
    </w:pPr>
    <w:rPr>
      <w:rFonts w:asciiTheme="minorHAnsi" w:eastAsiaTheme="minorHAnsi" w:hAnsiTheme="minorHAns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leChar">
    <w:name w:val="Title Char"/>
    <w:link w:val="Title"/>
    <w:uiPriority w:val="99"/>
    <w:rsid w:val="004C2782"/>
    <w:rPr>
      <w:rFonts w:ascii="Calibri" w:eastAsia="Calibri" w:hAnsi="Calibri" w:cs="Calibri"/>
      <w:b/>
      <w:sz w:val="22"/>
      <w:szCs w:val="22"/>
    </w:rPr>
  </w:style>
  <w:style w:type="table" w:customStyle="1" w:styleId="TableGrid7">
    <w:name w:val="Table Grid7"/>
    <w:basedOn w:val="TableNormal"/>
    <w:next w:val="TableGrid"/>
    <w:uiPriority w:val="39"/>
    <w:rsid w:val="000D78B3"/>
    <w:pPr>
      <w:ind w:left="0"/>
    </w:pPr>
    <w:rPr>
      <w:color w:val="auto"/>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rsid w:val="00A6104C"/>
  </w:style>
  <w:style w:type="paragraph" w:styleId="NoSpacing">
    <w:name w:val="No Spacing"/>
    <w:uiPriority w:val="1"/>
    <w:qFormat/>
    <w:rsid w:val="004306F8"/>
  </w:style>
  <w:style w:type="character" w:styleId="SubtleEmphasis">
    <w:name w:val="Subtle Emphasis"/>
    <w:basedOn w:val="DefaultParagraphFont"/>
    <w:uiPriority w:val="19"/>
    <w:qFormat/>
    <w:rsid w:val="002B3DB0"/>
    <w:rPr>
      <w:i/>
      <w:iCs/>
      <w:color w:val="404040" w:themeColor="text1" w:themeTint="BF"/>
    </w:rPr>
  </w:style>
  <w:style w:type="paragraph" w:styleId="TOCHeading">
    <w:name w:val="TOC Heading"/>
    <w:basedOn w:val="Heading1"/>
    <w:next w:val="Normal"/>
    <w:uiPriority w:val="39"/>
    <w:unhideWhenUsed/>
    <w:qFormat/>
    <w:rsid w:val="009A6453"/>
    <w:pPr>
      <w:spacing w:line="259" w:lineRule="auto"/>
      <w:ind w:left="0"/>
      <w:outlineLvl w:val="9"/>
    </w:pPr>
    <w:rPr>
      <w:rFonts w:asciiTheme="majorHAnsi" w:eastAsiaTheme="majorEastAsia" w:hAnsiTheme="majorHAnsi" w:cstheme="majorBidi"/>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0521133">
      <w:bodyDiv w:val="1"/>
      <w:marLeft w:val="0"/>
      <w:marRight w:val="0"/>
      <w:marTop w:val="0"/>
      <w:marBottom w:val="0"/>
      <w:divBdr>
        <w:top w:val="none" w:sz="0" w:space="0" w:color="auto"/>
        <w:left w:val="none" w:sz="0" w:space="0" w:color="auto"/>
        <w:bottom w:val="none" w:sz="0" w:space="0" w:color="auto"/>
        <w:right w:val="none" w:sz="0" w:space="0" w:color="auto"/>
      </w:divBdr>
    </w:div>
    <w:div w:id="78790290">
      <w:bodyDiv w:val="1"/>
      <w:marLeft w:val="0"/>
      <w:marRight w:val="0"/>
      <w:marTop w:val="0"/>
      <w:marBottom w:val="0"/>
      <w:divBdr>
        <w:top w:val="none" w:sz="0" w:space="0" w:color="auto"/>
        <w:left w:val="none" w:sz="0" w:space="0" w:color="auto"/>
        <w:bottom w:val="none" w:sz="0" w:space="0" w:color="auto"/>
        <w:right w:val="none" w:sz="0" w:space="0" w:color="auto"/>
      </w:divBdr>
    </w:div>
    <w:div w:id="122818960">
      <w:bodyDiv w:val="1"/>
      <w:marLeft w:val="0"/>
      <w:marRight w:val="0"/>
      <w:marTop w:val="0"/>
      <w:marBottom w:val="0"/>
      <w:divBdr>
        <w:top w:val="none" w:sz="0" w:space="0" w:color="auto"/>
        <w:left w:val="none" w:sz="0" w:space="0" w:color="auto"/>
        <w:bottom w:val="none" w:sz="0" w:space="0" w:color="auto"/>
        <w:right w:val="none" w:sz="0" w:space="0" w:color="auto"/>
      </w:divBdr>
    </w:div>
    <w:div w:id="128934531">
      <w:bodyDiv w:val="1"/>
      <w:marLeft w:val="0"/>
      <w:marRight w:val="0"/>
      <w:marTop w:val="0"/>
      <w:marBottom w:val="0"/>
      <w:divBdr>
        <w:top w:val="none" w:sz="0" w:space="0" w:color="auto"/>
        <w:left w:val="none" w:sz="0" w:space="0" w:color="auto"/>
        <w:bottom w:val="none" w:sz="0" w:space="0" w:color="auto"/>
        <w:right w:val="none" w:sz="0" w:space="0" w:color="auto"/>
      </w:divBdr>
    </w:div>
    <w:div w:id="176507047">
      <w:bodyDiv w:val="1"/>
      <w:marLeft w:val="0"/>
      <w:marRight w:val="0"/>
      <w:marTop w:val="0"/>
      <w:marBottom w:val="0"/>
      <w:divBdr>
        <w:top w:val="none" w:sz="0" w:space="0" w:color="auto"/>
        <w:left w:val="none" w:sz="0" w:space="0" w:color="auto"/>
        <w:bottom w:val="none" w:sz="0" w:space="0" w:color="auto"/>
        <w:right w:val="none" w:sz="0" w:space="0" w:color="auto"/>
      </w:divBdr>
    </w:div>
    <w:div w:id="198012832">
      <w:bodyDiv w:val="1"/>
      <w:marLeft w:val="0"/>
      <w:marRight w:val="0"/>
      <w:marTop w:val="0"/>
      <w:marBottom w:val="0"/>
      <w:divBdr>
        <w:top w:val="none" w:sz="0" w:space="0" w:color="auto"/>
        <w:left w:val="none" w:sz="0" w:space="0" w:color="auto"/>
        <w:bottom w:val="none" w:sz="0" w:space="0" w:color="auto"/>
        <w:right w:val="none" w:sz="0" w:space="0" w:color="auto"/>
      </w:divBdr>
    </w:div>
    <w:div w:id="211842885">
      <w:bodyDiv w:val="1"/>
      <w:marLeft w:val="0"/>
      <w:marRight w:val="0"/>
      <w:marTop w:val="0"/>
      <w:marBottom w:val="0"/>
      <w:divBdr>
        <w:top w:val="none" w:sz="0" w:space="0" w:color="auto"/>
        <w:left w:val="none" w:sz="0" w:space="0" w:color="auto"/>
        <w:bottom w:val="none" w:sz="0" w:space="0" w:color="auto"/>
        <w:right w:val="none" w:sz="0" w:space="0" w:color="auto"/>
      </w:divBdr>
    </w:div>
    <w:div w:id="220403756">
      <w:bodyDiv w:val="1"/>
      <w:marLeft w:val="0"/>
      <w:marRight w:val="0"/>
      <w:marTop w:val="0"/>
      <w:marBottom w:val="0"/>
      <w:divBdr>
        <w:top w:val="none" w:sz="0" w:space="0" w:color="auto"/>
        <w:left w:val="none" w:sz="0" w:space="0" w:color="auto"/>
        <w:bottom w:val="none" w:sz="0" w:space="0" w:color="auto"/>
        <w:right w:val="none" w:sz="0" w:space="0" w:color="auto"/>
      </w:divBdr>
    </w:div>
    <w:div w:id="292828310">
      <w:bodyDiv w:val="1"/>
      <w:marLeft w:val="0"/>
      <w:marRight w:val="0"/>
      <w:marTop w:val="0"/>
      <w:marBottom w:val="0"/>
      <w:divBdr>
        <w:top w:val="none" w:sz="0" w:space="0" w:color="auto"/>
        <w:left w:val="none" w:sz="0" w:space="0" w:color="auto"/>
        <w:bottom w:val="none" w:sz="0" w:space="0" w:color="auto"/>
        <w:right w:val="none" w:sz="0" w:space="0" w:color="auto"/>
      </w:divBdr>
      <w:divsChild>
        <w:div w:id="552228504">
          <w:marLeft w:val="0"/>
          <w:marRight w:val="0"/>
          <w:marTop w:val="0"/>
          <w:marBottom w:val="0"/>
          <w:divBdr>
            <w:top w:val="none" w:sz="0" w:space="0" w:color="auto"/>
            <w:left w:val="none" w:sz="0" w:space="0" w:color="auto"/>
            <w:bottom w:val="none" w:sz="0" w:space="0" w:color="auto"/>
            <w:right w:val="none" w:sz="0" w:space="0" w:color="auto"/>
          </w:divBdr>
        </w:div>
        <w:div w:id="904294548">
          <w:marLeft w:val="0"/>
          <w:marRight w:val="0"/>
          <w:marTop w:val="0"/>
          <w:marBottom w:val="0"/>
          <w:divBdr>
            <w:top w:val="none" w:sz="0" w:space="0" w:color="auto"/>
            <w:left w:val="none" w:sz="0" w:space="0" w:color="auto"/>
            <w:bottom w:val="none" w:sz="0" w:space="0" w:color="auto"/>
            <w:right w:val="none" w:sz="0" w:space="0" w:color="auto"/>
          </w:divBdr>
        </w:div>
        <w:div w:id="1634410804">
          <w:marLeft w:val="0"/>
          <w:marRight w:val="0"/>
          <w:marTop w:val="0"/>
          <w:marBottom w:val="0"/>
          <w:divBdr>
            <w:top w:val="none" w:sz="0" w:space="0" w:color="auto"/>
            <w:left w:val="none" w:sz="0" w:space="0" w:color="auto"/>
            <w:bottom w:val="none" w:sz="0" w:space="0" w:color="auto"/>
            <w:right w:val="none" w:sz="0" w:space="0" w:color="auto"/>
          </w:divBdr>
        </w:div>
        <w:div w:id="1301686823">
          <w:marLeft w:val="0"/>
          <w:marRight w:val="0"/>
          <w:marTop w:val="0"/>
          <w:marBottom w:val="0"/>
          <w:divBdr>
            <w:top w:val="none" w:sz="0" w:space="0" w:color="auto"/>
            <w:left w:val="none" w:sz="0" w:space="0" w:color="auto"/>
            <w:bottom w:val="none" w:sz="0" w:space="0" w:color="auto"/>
            <w:right w:val="none" w:sz="0" w:space="0" w:color="auto"/>
          </w:divBdr>
        </w:div>
      </w:divsChild>
    </w:div>
    <w:div w:id="346830890">
      <w:bodyDiv w:val="1"/>
      <w:marLeft w:val="0"/>
      <w:marRight w:val="0"/>
      <w:marTop w:val="0"/>
      <w:marBottom w:val="0"/>
      <w:divBdr>
        <w:top w:val="none" w:sz="0" w:space="0" w:color="auto"/>
        <w:left w:val="none" w:sz="0" w:space="0" w:color="auto"/>
        <w:bottom w:val="none" w:sz="0" w:space="0" w:color="auto"/>
        <w:right w:val="none" w:sz="0" w:space="0" w:color="auto"/>
      </w:divBdr>
    </w:div>
    <w:div w:id="387538180">
      <w:bodyDiv w:val="1"/>
      <w:marLeft w:val="0"/>
      <w:marRight w:val="0"/>
      <w:marTop w:val="0"/>
      <w:marBottom w:val="0"/>
      <w:divBdr>
        <w:top w:val="none" w:sz="0" w:space="0" w:color="auto"/>
        <w:left w:val="none" w:sz="0" w:space="0" w:color="auto"/>
        <w:bottom w:val="none" w:sz="0" w:space="0" w:color="auto"/>
        <w:right w:val="none" w:sz="0" w:space="0" w:color="auto"/>
      </w:divBdr>
    </w:div>
    <w:div w:id="408499678">
      <w:bodyDiv w:val="1"/>
      <w:marLeft w:val="0"/>
      <w:marRight w:val="0"/>
      <w:marTop w:val="0"/>
      <w:marBottom w:val="0"/>
      <w:divBdr>
        <w:top w:val="none" w:sz="0" w:space="0" w:color="auto"/>
        <w:left w:val="none" w:sz="0" w:space="0" w:color="auto"/>
        <w:bottom w:val="none" w:sz="0" w:space="0" w:color="auto"/>
        <w:right w:val="none" w:sz="0" w:space="0" w:color="auto"/>
      </w:divBdr>
    </w:div>
    <w:div w:id="442185941">
      <w:bodyDiv w:val="1"/>
      <w:marLeft w:val="0"/>
      <w:marRight w:val="0"/>
      <w:marTop w:val="0"/>
      <w:marBottom w:val="0"/>
      <w:divBdr>
        <w:top w:val="none" w:sz="0" w:space="0" w:color="auto"/>
        <w:left w:val="none" w:sz="0" w:space="0" w:color="auto"/>
        <w:bottom w:val="none" w:sz="0" w:space="0" w:color="auto"/>
        <w:right w:val="none" w:sz="0" w:space="0" w:color="auto"/>
      </w:divBdr>
    </w:div>
    <w:div w:id="470514572">
      <w:bodyDiv w:val="1"/>
      <w:marLeft w:val="0"/>
      <w:marRight w:val="0"/>
      <w:marTop w:val="0"/>
      <w:marBottom w:val="0"/>
      <w:divBdr>
        <w:top w:val="none" w:sz="0" w:space="0" w:color="auto"/>
        <w:left w:val="none" w:sz="0" w:space="0" w:color="auto"/>
        <w:bottom w:val="none" w:sz="0" w:space="0" w:color="auto"/>
        <w:right w:val="none" w:sz="0" w:space="0" w:color="auto"/>
      </w:divBdr>
    </w:div>
    <w:div w:id="483282932">
      <w:bodyDiv w:val="1"/>
      <w:marLeft w:val="0"/>
      <w:marRight w:val="0"/>
      <w:marTop w:val="0"/>
      <w:marBottom w:val="0"/>
      <w:divBdr>
        <w:top w:val="none" w:sz="0" w:space="0" w:color="auto"/>
        <w:left w:val="none" w:sz="0" w:space="0" w:color="auto"/>
        <w:bottom w:val="none" w:sz="0" w:space="0" w:color="auto"/>
        <w:right w:val="none" w:sz="0" w:space="0" w:color="auto"/>
      </w:divBdr>
    </w:div>
    <w:div w:id="503671799">
      <w:bodyDiv w:val="1"/>
      <w:marLeft w:val="0"/>
      <w:marRight w:val="0"/>
      <w:marTop w:val="0"/>
      <w:marBottom w:val="0"/>
      <w:divBdr>
        <w:top w:val="none" w:sz="0" w:space="0" w:color="auto"/>
        <w:left w:val="none" w:sz="0" w:space="0" w:color="auto"/>
        <w:bottom w:val="none" w:sz="0" w:space="0" w:color="auto"/>
        <w:right w:val="none" w:sz="0" w:space="0" w:color="auto"/>
      </w:divBdr>
    </w:div>
    <w:div w:id="609246198">
      <w:bodyDiv w:val="1"/>
      <w:marLeft w:val="0"/>
      <w:marRight w:val="0"/>
      <w:marTop w:val="0"/>
      <w:marBottom w:val="0"/>
      <w:divBdr>
        <w:top w:val="none" w:sz="0" w:space="0" w:color="auto"/>
        <w:left w:val="none" w:sz="0" w:space="0" w:color="auto"/>
        <w:bottom w:val="none" w:sz="0" w:space="0" w:color="auto"/>
        <w:right w:val="none" w:sz="0" w:space="0" w:color="auto"/>
      </w:divBdr>
    </w:div>
    <w:div w:id="647245792">
      <w:bodyDiv w:val="1"/>
      <w:marLeft w:val="0"/>
      <w:marRight w:val="0"/>
      <w:marTop w:val="0"/>
      <w:marBottom w:val="0"/>
      <w:divBdr>
        <w:top w:val="none" w:sz="0" w:space="0" w:color="auto"/>
        <w:left w:val="none" w:sz="0" w:space="0" w:color="auto"/>
        <w:bottom w:val="none" w:sz="0" w:space="0" w:color="auto"/>
        <w:right w:val="none" w:sz="0" w:space="0" w:color="auto"/>
      </w:divBdr>
    </w:div>
    <w:div w:id="655960324">
      <w:bodyDiv w:val="1"/>
      <w:marLeft w:val="0"/>
      <w:marRight w:val="0"/>
      <w:marTop w:val="0"/>
      <w:marBottom w:val="0"/>
      <w:divBdr>
        <w:top w:val="none" w:sz="0" w:space="0" w:color="auto"/>
        <w:left w:val="none" w:sz="0" w:space="0" w:color="auto"/>
        <w:bottom w:val="none" w:sz="0" w:space="0" w:color="auto"/>
        <w:right w:val="none" w:sz="0" w:space="0" w:color="auto"/>
      </w:divBdr>
    </w:div>
    <w:div w:id="661009956">
      <w:bodyDiv w:val="1"/>
      <w:marLeft w:val="0"/>
      <w:marRight w:val="0"/>
      <w:marTop w:val="0"/>
      <w:marBottom w:val="0"/>
      <w:divBdr>
        <w:top w:val="none" w:sz="0" w:space="0" w:color="auto"/>
        <w:left w:val="none" w:sz="0" w:space="0" w:color="auto"/>
        <w:bottom w:val="none" w:sz="0" w:space="0" w:color="auto"/>
        <w:right w:val="none" w:sz="0" w:space="0" w:color="auto"/>
      </w:divBdr>
    </w:div>
    <w:div w:id="664479194">
      <w:bodyDiv w:val="1"/>
      <w:marLeft w:val="0"/>
      <w:marRight w:val="0"/>
      <w:marTop w:val="0"/>
      <w:marBottom w:val="0"/>
      <w:divBdr>
        <w:top w:val="none" w:sz="0" w:space="0" w:color="auto"/>
        <w:left w:val="none" w:sz="0" w:space="0" w:color="auto"/>
        <w:bottom w:val="none" w:sz="0" w:space="0" w:color="auto"/>
        <w:right w:val="none" w:sz="0" w:space="0" w:color="auto"/>
      </w:divBdr>
    </w:div>
    <w:div w:id="695078712">
      <w:bodyDiv w:val="1"/>
      <w:marLeft w:val="0"/>
      <w:marRight w:val="0"/>
      <w:marTop w:val="0"/>
      <w:marBottom w:val="0"/>
      <w:divBdr>
        <w:top w:val="none" w:sz="0" w:space="0" w:color="auto"/>
        <w:left w:val="none" w:sz="0" w:space="0" w:color="auto"/>
        <w:bottom w:val="none" w:sz="0" w:space="0" w:color="auto"/>
        <w:right w:val="none" w:sz="0" w:space="0" w:color="auto"/>
      </w:divBdr>
    </w:div>
    <w:div w:id="716970664">
      <w:bodyDiv w:val="1"/>
      <w:marLeft w:val="0"/>
      <w:marRight w:val="0"/>
      <w:marTop w:val="0"/>
      <w:marBottom w:val="0"/>
      <w:divBdr>
        <w:top w:val="none" w:sz="0" w:space="0" w:color="auto"/>
        <w:left w:val="none" w:sz="0" w:space="0" w:color="auto"/>
        <w:bottom w:val="none" w:sz="0" w:space="0" w:color="auto"/>
        <w:right w:val="none" w:sz="0" w:space="0" w:color="auto"/>
      </w:divBdr>
    </w:div>
    <w:div w:id="745877570">
      <w:bodyDiv w:val="1"/>
      <w:marLeft w:val="0"/>
      <w:marRight w:val="0"/>
      <w:marTop w:val="0"/>
      <w:marBottom w:val="0"/>
      <w:divBdr>
        <w:top w:val="none" w:sz="0" w:space="0" w:color="auto"/>
        <w:left w:val="none" w:sz="0" w:space="0" w:color="auto"/>
        <w:bottom w:val="none" w:sz="0" w:space="0" w:color="auto"/>
        <w:right w:val="none" w:sz="0" w:space="0" w:color="auto"/>
      </w:divBdr>
    </w:div>
    <w:div w:id="799765020">
      <w:bodyDiv w:val="1"/>
      <w:marLeft w:val="0"/>
      <w:marRight w:val="0"/>
      <w:marTop w:val="0"/>
      <w:marBottom w:val="0"/>
      <w:divBdr>
        <w:top w:val="none" w:sz="0" w:space="0" w:color="auto"/>
        <w:left w:val="none" w:sz="0" w:space="0" w:color="auto"/>
        <w:bottom w:val="none" w:sz="0" w:space="0" w:color="auto"/>
        <w:right w:val="none" w:sz="0" w:space="0" w:color="auto"/>
      </w:divBdr>
    </w:div>
    <w:div w:id="832067772">
      <w:bodyDiv w:val="1"/>
      <w:marLeft w:val="0"/>
      <w:marRight w:val="0"/>
      <w:marTop w:val="0"/>
      <w:marBottom w:val="0"/>
      <w:divBdr>
        <w:top w:val="none" w:sz="0" w:space="0" w:color="auto"/>
        <w:left w:val="none" w:sz="0" w:space="0" w:color="auto"/>
        <w:bottom w:val="none" w:sz="0" w:space="0" w:color="auto"/>
        <w:right w:val="none" w:sz="0" w:space="0" w:color="auto"/>
      </w:divBdr>
    </w:div>
    <w:div w:id="850951099">
      <w:bodyDiv w:val="1"/>
      <w:marLeft w:val="0"/>
      <w:marRight w:val="0"/>
      <w:marTop w:val="0"/>
      <w:marBottom w:val="0"/>
      <w:divBdr>
        <w:top w:val="none" w:sz="0" w:space="0" w:color="auto"/>
        <w:left w:val="none" w:sz="0" w:space="0" w:color="auto"/>
        <w:bottom w:val="none" w:sz="0" w:space="0" w:color="auto"/>
        <w:right w:val="none" w:sz="0" w:space="0" w:color="auto"/>
      </w:divBdr>
    </w:div>
    <w:div w:id="854460887">
      <w:bodyDiv w:val="1"/>
      <w:marLeft w:val="0"/>
      <w:marRight w:val="0"/>
      <w:marTop w:val="0"/>
      <w:marBottom w:val="0"/>
      <w:divBdr>
        <w:top w:val="none" w:sz="0" w:space="0" w:color="auto"/>
        <w:left w:val="none" w:sz="0" w:space="0" w:color="auto"/>
        <w:bottom w:val="none" w:sz="0" w:space="0" w:color="auto"/>
        <w:right w:val="none" w:sz="0" w:space="0" w:color="auto"/>
      </w:divBdr>
    </w:div>
    <w:div w:id="904216973">
      <w:bodyDiv w:val="1"/>
      <w:marLeft w:val="0"/>
      <w:marRight w:val="0"/>
      <w:marTop w:val="0"/>
      <w:marBottom w:val="0"/>
      <w:divBdr>
        <w:top w:val="none" w:sz="0" w:space="0" w:color="auto"/>
        <w:left w:val="none" w:sz="0" w:space="0" w:color="auto"/>
        <w:bottom w:val="none" w:sz="0" w:space="0" w:color="auto"/>
        <w:right w:val="none" w:sz="0" w:space="0" w:color="auto"/>
      </w:divBdr>
    </w:div>
    <w:div w:id="997273882">
      <w:bodyDiv w:val="1"/>
      <w:marLeft w:val="0"/>
      <w:marRight w:val="0"/>
      <w:marTop w:val="0"/>
      <w:marBottom w:val="0"/>
      <w:divBdr>
        <w:top w:val="none" w:sz="0" w:space="0" w:color="auto"/>
        <w:left w:val="none" w:sz="0" w:space="0" w:color="auto"/>
        <w:bottom w:val="none" w:sz="0" w:space="0" w:color="auto"/>
        <w:right w:val="none" w:sz="0" w:space="0" w:color="auto"/>
      </w:divBdr>
    </w:div>
    <w:div w:id="1077047962">
      <w:bodyDiv w:val="1"/>
      <w:marLeft w:val="0"/>
      <w:marRight w:val="0"/>
      <w:marTop w:val="0"/>
      <w:marBottom w:val="0"/>
      <w:divBdr>
        <w:top w:val="none" w:sz="0" w:space="0" w:color="auto"/>
        <w:left w:val="none" w:sz="0" w:space="0" w:color="auto"/>
        <w:bottom w:val="none" w:sz="0" w:space="0" w:color="auto"/>
        <w:right w:val="none" w:sz="0" w:space="0" w:color="auto"/>
      </w:divBdr>
    </w:div>
    <w:div w:id="1098985183">
      <w:bodyDiv w:val="1"/>
      <w:marLeft w:val="0"/>
      <w:marRight w:val="0"/>
      <w:marTop w:val="0"/>
      <w:marBottom w:val="0"/>
      <w:divBdr>
        <w:top w:val="none" w:sz="0" w:space="0" w:color="auto"/>
        <w:left w:val="none" w:sz="0" w:space="0" w:color="auto"/>
        <w:bottom w:val="none" w:sz="0" w:space="0" w:color="auto"/>
        <w:right w:val="none" w:sz="0" w:space="0" w:color="auto"/>
      </w:divBdr>
    </w:div>
    <w:div w:id="1125538291">
      <w:bodyDiv w:val="1"/>
      <w:marLeft w:val="0"/>
      <w:marRight w:val="0"/>
      <w:marTop w:val="0"/>
      <w:marBottom w:val="0"/>
      <w:divBdr>
        <w:top w:val="none" w:sz="0" w:space="0" w:color="auto"/>
        <w:left w:val="none" w:sz="0" w:space="0" w:color="auto"/>
        <w:bottom w:val="none" w:sz="0" w:space="0" w:color="auto"/>
        <w:right w:val="none" w:sz="0" w:space="0" w:color="auto"/>
      </w:divBdr>
    </w:div>
    <w:div w:id="1145246234">
      <w:bodyDiv w:val="1"/>
      <w:marLeft w:val="0"/>
      <w:marRight w:val="0"/>
      <w:marTop w:val="0"/>
      <w:marBottom w:val="0"/>
      <w:divBdr>
        <w:top w:val="none" w:sz="0" w:space="0" w:color="auto"/>
        <w:left w:val="none" w:sz="0" w:space="0" w:color="auto"/>
        <w:bottom w:val="none" w:sz="0" w:space="0" w:color="auto"/>
        <w:right w:val="none" w:sz="0" w:space="0" w:color="auto"/>
      </w:divBdr>
    </w:div>
    <w:div w:id="1222912159">
      <w:bodyDiv w:val="1"/>
      <w:marLeft w:val="0"/>
      <w:marRight w:val="0"/>
      <w:marTop w:val="0"/>
      <w:marBottom w:val="0"/>
      <w:divBdr>
        <w:top w:val="none" w:sz="0" w:space="0" w:color="auto"/>
        <w:left w:val="none" w:sz="0" w:space="0" w:color="auto"/>
        <w:bottom w:val="none" w:sz="0" w:space="0" w:color="auto"/>
        <w:right w:val="none" w:sz="0" w:space="0" w:color="auto"/>
      </w:divBdr>
    </w:div>
    <w:div w:id="1252200343">
      <w:bodyDiv w:val="1"/>
      <w:marLeft w:val="0"/>
      <w:marRight w:val="0"/>
      <w:marTop w:val="0"/>
      <w:marBottom w:val="0"/>
      <w:divBdr>
        <w:top w:val="none" w:sz="0" w:space="0" w:color="auto"/>
        <w:left w:val="none" w:sz="0" w:space="0" w:color="auto"/>
        <w:bottom w:val="none" w:sz="0" w:space="0" w:color="auto"/>
        <w:right w:val="none" w:sz="0" w:space="0" w:color="auto"/>
      </w:divBdr>
    </w:div>
    <w:div w:id="1253466398">
      <w:bodyDiv w:val="1"/>
      <w:marLeft w:val="0"/>
      <w:marRight w:val="0"/>
      <w:marTop w:val="0"/>
      <w:marBottom w:val="0"/>
      <w:divBdr>
        <w:top w:val="none" w:sz="0" w:space="0" w:color="auto"/>
        <w:left w:val="none" w:sz="0" w:space="0" w:color="auto"/>
        <w:bottom w:val="none" w:sz="0" w:space="0" w:color="auto"/>
        <w:right w:val="none" w:sz="0" w:space="0" w:color="auto"/>
      </w:divBdr>
    </w:div>
    <w:div w:id="1256784210">
      <w:bodyDiv w:val="1"/>
      <w:marLeft w:val="0"/>
      <w:marRight w:val="0"/>
      <w:marTop w:val="0"/>
      <w:marBottom w:val="0"/>
      <w:divBdr>
        <w:top w:val="none" w:sz="0" w:space="0" w:color="auto"/>
        <w:left w:val="none" w:sz="0" w:space="0" w:color="auto"/>
        <w:bottom w:val="none" w:sz="0" w:space="0" w:color="auto"/>
        <w:right w:val="none" w:sz="0" w:space="0" w:color="auto"/>
      </w:divBdr>
    </w:div>
    <w:div w:id="1259362641">
      <w:bodyDiv w:val="1"/>
      <w:marLeft w:val="0"/>
      <w:marRight w:val="0"/>
      <w:marTop w:val="0"/>
      <w:marBottom w:val="0"/>
      <w:divBdr>
        <w:top w:val="none" w:sz="0" w:space="0" w:color="auto"/>
        <w:left w:val="none" w:sz="0" w:space="0" w:color="auto"/>
        <w:bottom w:val="none" w:sz="0" w:space="0" w:color="auto"/>
        <w:right w:val="none" w:sz="0" w:space="0" w:color="auto"/>
      </w:divBdr>
    </w:div>
    <w:div w:id="1262959244">
      <w:bodyDiv w:val="1"/>
      <w:marLeft w:val="0"/>
      <w:marRight w:val="0"/>
      <w:marTop w:val="0"/>
      <w:marBottom w:val="0"/>
      <w:divBdr>
        <w:top w:val="none" w:sz="0" w:space="0" w:color="auto"/>
        <w:left w:val="none" w:sz="0" w:space="0" w:color="auto"/>
        <w:bottom w:val="none" w:sz="0" w:space="0" w:color="auto"/>
        <w:right w:val="none" w:sz="0" w:space="0" w:color="auto"/>
      </w:divBdr>
    </w:div>
    <w:div w:id="1320187684">
      <w:bodyDiv w:val="1"/>
      <w:marLeft w:val="0"/>
      <w:marRight w:val="0"/>
      <w:marTop w:val="0"/>
      <w:marBottom w:val="0"/>
      <w:divBdr>
        <w:top w:val="none" w:sz="0" w:space="0" w:color="auto"/>
        <w:left w:val="none" w:sz="0" w:space="0" w:color="auto"/>
        <w:bottom w:val="none" w:sz="0" w:space="0" w:color="auto"/>
        <w:right w:val="none" w:sz="0" w:space="0" w:color="auto"/>
      </w:divBdr>
    </w:div>
    <w:div w:id="1387533007">
      <w:bodyDiv w:val="1"/>
      <w:marLeft w:val="0"/>
      <w:marRight w:val="0"/>
      <w:marTop w:val="0"/>
      <w:marBottom w:val="0"/>
      <w:divBdr>
        <w:top w:val="none" w:sz="0" w:space="0" w:color="auto"/>
        <w:left w:val="none" w:sz="0" w:space="0" w:color="auto"/>
        <w:bottom w:val="none" w:sz="0" w:space="0" w:color="auto"/>
        <w:right w:val="none" w:sz="0" w:space="0" w:color="auto"/>
      </w:divBdr>
    </w:div>
    <w:div w:id="1395659164">
      <w:bodyDiv w:val="1"/>
      <w:marLeft w:val="0"/>
      <w:marRight w:val="0"/>
      <w:marTop w:val="0"/>
      <w:marBottom w:val="0"/>
      <w:divBdr>
        <w:top w:val="none" w:sz="0" w:space="0" w:color="auto"/>
        <w:left w:val="none" w:sz="0" w:space="0" w:color="auto"/>
        <w:bottom w:val="none" w:sz="0" w:space="0" w:color="auto"/>
        <w:right w:val="none" w:sz="0" w:space="0" w:color="auto"/>
      </w:divBdr>
      <w:divsChild>
        <w:div w:id="880747761">
          <w:marLeft w:val="0"/>
          <w:marRight w:val="0"/>
          <w:marTop w:val="0"/>
          <w:marBottom w:val="0"/>
          <w:divBdr>
            <w:top w:val="none" w:sz="0" w:space="0" w:color="auto"/>
            <w:left w:val="none" w:sz="0" w:space="0" w:color="auto"/>
            <w:bottom w:val="none" w:sz="0" w:space="0" w:color="auto"/>
            <w:right w:val="none" w:sz="0" w:space="0" w:color="auto"/>
          </w:divBdr>
          <w:divsChild>
            <w:div w:id="1177960821">
              <w:marLeft w:val="0"/>
              <w:marRight w:val="0"/>
              <w:marTop w:val="0"/>
              <w:marBottom w:val="0"/>
              <w:divBdr>
                <w:top w:val="none" w:sz="0" w:space="0" w:color="auto"/>
                <w:left w:val="none" w:sz="0" w:space="0" w:color="auto"/>
                <w:bottom w:val="none" w:sz="0" w:space="0" w:color="auto"/>
                <w:right w:val="none" w:sz="0" w:space="0" w:color="auto"/>
              </w:divBdr>
              <w:divsChild>
                <w:div w:id="2107185335">
                  <w:marLeft w:val="0"/>
                  <w:marRight w:val="0"/>
                  <w:marTop w:val="0"/>
                  <w:marBottom w:val="0"/>
                  <w:divBdr>
                    <w:top w:val="single" w:sz="6" w:space="0" w:color="339933"/>
                    <w:left w:val="none" w:sz="0" w:space="0" w:color="auto"/>
                    <w:bottom w:val="none" w:sz="0" w:space="0" w:color="auto"/>
                    <w:right w:val="none" w:sz="0" w:space="0" w:color="auto"/>
                  </w:divBdr>
                  <w:divsChild>
                    <w:div w:id="854809850">
                      <w:marLeft w:val="0"/>
                      <w:marRight w:val="0"/>
                      <w:marTop w:val="0"/>
                      <w:marBottom w:val="0"/>
                      <w:divBdr>
                        <w:top w:val="none" w:sz="0" w:space="0" w:color="auto"/>
                        <w:left w:val="none" w:sz="0" w:space="0" w:color="auto"/>
                        <w:bottom w:val="none" w:sz="0" w:space="0" w:color="auto"/>
                        <w:right w:val="none" w:sz="0" w:space="0" w:color="auto"/>
                      </w:divBdr>
                      <w:divsChild>
                        <w:div w:id="2138644303">
                          <w:marLeft w:val="0"/>
                          <w:marRight w:val="0"/>
                          <w:marTop w:val="0"/>
                          <w:marBottom w:val="0"/>
                          <w:divBdr>
                            <w:top w:val="none" w:sz="0" w:space="0" w:color="auto"/>
                            <w:left w:val="none" w:sz="0" w:space="0" w:color="auto"/>
                            <w:bottom w:val="none" w:sz="0" w:space="0" w:color="auto"/>
                            <w:right w:val="none" w:sz="0" w:space="0" w:color="auto"/>
                          </w:divBdr>
                          <w:divsChild>
                            <w:div w:id="225797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732559">
      <w:bodyDiv w:val="1"/>
      <w:marLeft w:val="0"/>
      <w:marRight w:val="0"/>
      <w:marTop w:val="0"/>
      <w:marBottom w:val="0"/>
      <w:divBdr>
        <w:top w:val="none" w:sz="0" w:space="0" w:color="auto"/>
        <w:left w:val="none" w:sz="0" w:space="0" w:color="auto"/>
        <w:bottom w:val="none" w:sz="0" w:space="0" w:color="auto"/>
        <w:right w:val="none" w:sz="0" w:space="0" w:color="auto"/>
      </w:divBdr>
    </w:div>
    <w:div w:id="1556042208">
      <w:bodyDiv w:val="1"/>
      <w:marLeft w:val="0"/>
      <w:marRight w:val="0"/>
      <w:marTop w:val="0"/>
      <w:marBottom w:val="0"/>
      <w:divBdr>
        <w:top w:val="none" w:sz="0" w:space="0" w:color="auto"/>
        <w:left w:val="none" w:sz="0" w:space="0" w:color="auto"/>
        <w:bottom w:val="none" w:sz="0" w:space="0" w:color="auto"/>
        <w:right w:val="none" w:sz="0" w:space="0" w:color="auto"/>
      </w:divBdr>
    </w:div>
    <w:div w:id="1558780846">
      <w:bodyDiv w:val="1"/>
      <w:marLeft w:val="0"/>
      <w:marRight w:val="0"/>
      <w:marTop w:val="0"/>
      <w:marBottom w:val="0"/>
      <w:divBdr>
        <w:top w:val="none" w:sz="0" w:space="0" w:color="auto"/>
        <w:left w:val="none" w:sz="0" w:space="0" w:color="auto"/>
        <w:bottom w:val="none" w:sz="0" w:space="0" w:color="auto"/>
        <w:right w:val="none" w:sz="0" w:space="0" w:color="auto"/>
      </w:divBdr>
    </w:div>
    <w:div w:id="1564681353">
      <w:bodyDiv w:val="1"/>
      <w:marLeft w:val="0"/>
      <w:marRight w:val="0"/>
      <w:marTop w:val="0"/>
      <w:marBottom w:val="0"/>
      <w:divBdr>
        <w:top w:val="none" w:sz="0" w:space="0" w:color="auto"/>
        <w:left w:val="none" w:sz="0" w:space="0" w:color="auto"/>
        <w:bottom w:val="none" w:sz="0" w:space="0" w:color="auto"/>
        <w:right w:val="none" w:sz="0" w:space="0" w:color="auto"/>
      </w:divBdr>
    </w:div>
    <w:div w:id="1598252359">
      <w:bodyDiv w:val="1"/>
      <w:marLeft w:val="0"/>
      <w:marRight w:val="0"/>
      <w:marTop w:val="0"/>
      <w:marBottom w:val="0"/>
      <w:divBdr>
        <w:top w:val="none" w:sz="0" w:space="0" w:color="auto"/>
        <w:left w:val="none" w:sz="0" w:space="0" w:color="auto"/>
        <w:bottom w:val="none" w:sz="0" w:space="0" w:color="auto"/>
        <w:right w:val="none" w:sz="0" w:space="0" w:color="auto"/>
      </w:divBdr>
    </w:div>
    <w:div w:id="1608736314">
      <w:bodyDiv w:val="1"/>
      <w:marLeft w:val="0"/>
      <w:marRight w:val="0"/>
      <w:marTop w:val="0"/>
      <w:marBottom w:val="0"/>
      <w:divBdr>
        <w:top w:val="none" w:sz="0" w:space="0" w:color="auto"/>
        <w:left w:val="none" w:sz="0" w:space="0" w:color="auto"/>
        <w:bottom w:val="none" w:sz="0" w:space="0" w:color="auto"/>
        <w:right w:val="none" w:sz="0" w:space="0" w:color="auto"/>
      </w:divBdr>
    </w:div>
    <w:div w:id="1622612557">
      <w:bodyDiv w:val="1"/>
      <w:marLeft w:val="0"/>
      <w:marRight w:val="0"/>
      <w:marTop w:val="0"/>
      <w:marBottom w:val="0"/>
      <w:divBdr>
        <w:top w:val="none" w:sz="0" w:space="0" w:color="auto"/>
        <w:left w:val="none" w:sz="0" w:space="0" w:color="auto"/>
        <w:bottom w:val="none" w:sz="0" w:space="0" w:color="auto"/>
        <w:right w:val="none" w:sz="0" w:space="0" w:color="auto"/>
      </w:divBdr>
    </w:div>
    <w:div w:id="1639384755">
      <w:bodyDiv w:val="1"/>
      <w:marLeft w:val="0"/>
      <w:marRight w:val="0"/>
      <w:marTop w:val="0"/>
      <w:marBottom w:val="0"/>
      <w:divBdr>
        <w:top w:val="none" w:sz="0" w:space="0" w:color="auto"/>
        <w:left w:val="none" w:sz="0" w:space="0" w:color="auto"/>
        <w:bottom w:val="none" w:sz="0" w:space="0" w:color="auto"/>
        <w:right w:val="none" w:sz="0" w:space="0" w:color="auto"/>
      </w:divBdr>
    </w:div>
    <w:div w:id="1664894760">
      <w:bodyDiv w:val="1"/>
      <w:marLeft w:val="0"/>
      <w:marRight w:val="0"/>
      <w:marTop w:val="0"/>
      <w:marBottom w:val="0"/>
      <w:divBdr>
        <w:top w:val="none" w:sz="0" w:space="0" w:color="auto"/>
        <w:left w:val="none" w:sz="0" w:space="0" w:color="auto"/>
        <w:bottom w:val="none" w:sz="0" w:space="0" w:color="auto"/>
        <w:right w:val="none" w:sz="0" w:space="0" w:color="auto"/>
      </w:divBdr>
    </w:div>
    <w:div w:id="1697854031">
      <w:bodyDiv w:val="1"/>
      <w:marLeft w:val="0"/>
      <w:marRight w:val="0"/>
      <w:marTop w:val="0"/>
      <w:marBottom w:val="0"/>
      <w:divBdr>
        <w:top w:val="none" w:sz="0" w:space="0" w:color="auto"/>
        <w:left w:val="none" w:sz="0" w:space="0" w:color="auto"/>
        <w:bottom w:val="none" w:sz="0" w:space="0" w:color="auto"/>
        <w:right w:val="none" w:sz="0" w:space="0" w:color="auto"/>
      </w:divBdr>
    </w:div>
    <w:div w:id="1706712721">
      <w:bodyDiv w:val="1"/>
      <w:marLeft w:val="0"/>
      <w:marRight w:val="0"/>
      <w:marTop w:val="0"/>
      <w:marBottom w:val="0"/>
      <w:divBdr>
        <w:top w:val="none" w:sz="0" w:space="0" w:color="auto"/>
        <w:left w:val="none" w:sz="0" w:space="0" w:color="auto"/>
        <w:bottom w:val="none" w:sz="0" w:space="0" w:color="auto"/>
        <w:right w:val="none" w:sz="0" w:space="0" w:color="auto"/>
      </w:divBdr>
    </w:div>
    <w:div w:id="1712917149">
      <w:bodyDiv w:val="1"/>
      <w:marLeft w:val="0"/>
      <w:marRight w:val="0"/>
      <w:marTop w:val="0"/>
      <w:marBottom w:val="0"/>
      <w:divBdr>
        <w:top w:val="none" w:sz="0" w:space="0" w:color="auto"/>
        <w:left w:val="none" w:sz="0" w:space="0" w:color="auto"/>
        <w:bottom w:val="none" w:sz="0" w:space="0" w:color="auto"/>
        <w:right w:val="none" w:sz="0" w:space="0" w:color="auto"/>
      </w:divBdr>
    </w:div>
    <w:div w:id="1720978066">
      <w:bodyDiv w:val="1"/>
      <w:marLeft w:val="0"/>
      <w:marRight w:val="0"/>
      <w:marTop w:val="0"/>
      <w:marBottom w:val="0"/>
      <w:divBdr>
        <w:top w:val="none" w:sz="0" w:space="0" w:color="auto"/>
        <w:left w:val="none" w:sz="0" w:space="0" w:color="auto"/>
        <w:bottom w:val="none" w:sz="0" w:space="0" w:color="auto"/>
        <w:right w:val="none" w:sz="0" w:space="0" w:color="auto"/>
      </w:divBdr>
    </w:div>
    <w:div w:id="1733045221">
      <w:bodyDiv w:val="1"/>
      <w:marLeft w:val="0"/>
      <w:marRight w:val="0"/>
      <w:marTop w:val="0"/>
      <w:marBottom w:val="0"/>
      <w:divBdr>
        <w:top w:val="none" w:sz="0" w:space="0" w:color="auto"/>
        <w:left w:val="none" w:sz="0" w:space="0" w:color="auto"/>
        <w:bottom w:val="none" w:sz="0" w:space="0" w:color="auto"/>
        <w:right w:val="none" w:sz="0" w:space="0" w:color="auto"/>
      </w:divBdr>
    </w:div>
    <w:div w:id="1769158876">
      <w:bodyDiv w:val="1"/>
      <w:marLeft w:val="0"/>
      <w:marRight w:val="0"/>
      <w:marTop w:val="0"/>
      <w:marBottom w:val="0"/>
      <w:divBdr>
        <w:top w:val="none" w:sz="0" w:space="0" w:color="auto"/>
        <w:left w:val="none" w:sz="0" w:space="0" w:color="auto"/>
        <w:bottom w:val="none" w:sz="0" w:space="0" w:color="auto"/>
        <w:right w:val="none" w:sz="0" w:space="0" w:color="auto"/>
      </w:divBdr>
    </w:div>
    <w:div w:id="1776634053">
      <w:bodyDiv w:val="1"/>
      <w:marLeft w:val="0"/>
      <w:marRight w:val="0"/>
      <w:marTop w:val="0"/>
      <w:marBottom w:val="0"/>
      <w:divBdr>
        <w:top w:val="none" w:sz="0" w:space="0" w:color="auto"/>
        <w:left w:val="none" w:sz="0" w:space="0" w:color="auto"/>
        <w:bottom w:val="none" w:sz="0" w:space="0" w:color="auto"/>
        <w:right w:val="none" w:sz="0" w:space="0" w:color="auto"/>
      </w:divBdr>
    </w:div>
    <w:div w:id="1930579359">
      <w:bodyDiv w:val="1"/>
      <w:marLeft w:val="0"/>
      <w:marRight w:val="0"/>
      <w:marTop w:val="0"/>
      <w:marBottom w:val="0"/>
      <w:divBdr>
        <w:top w:val="none" w:sz="0" w:space="0" w:color="auto"/>
        <w:left w:val="none" w:sz="0" w:space="0" w:color="auto"/>
        <w:bottom w:val="none" w:sz="0" w:space="0" w:color="auto"/>
        <w:right w:val="none" w:sz="0" w:space="0" w:color="auto"/>
      </w:divBdr>
    </w:div>
    <w:div w:id="1933392256">
      <w:bodyDiv w:val="1"/>
      <w:marLeft w:val="0"/>
      <w:marRight w:val="0"/>
      <w:marTop w:val="0"/>
      <w:marBottom w:val="0"/>
      <w:divBdr>
        <w:top w:val="none" w:sz="0" w:space="0" w:color="auto"/>
        <w:left w:val="none" w:sz="0" w:space="0" w:color="auto"/>
        <w:bottom w:val="none" w:sz="0" w:space="0" w:color="auto"/>
        <w:right w:val="none" w:sz="0" w:space="0" w:color="auto"/>
      </w:divBdr>
    </w:div>
    <w:div w:id="1954634350">
      <w:bodyDiv w:val="1"/>
      <w:marLeft w:val="0"/>
      <w:marRight w:val="0"/>
      <w:marTop w:val="0"/>
      <w:marBottom w:val="0"/>
      <w:divBdr>
        <w:top w:val="none" w:sz="0" w:space="0" w:color="auto"/>
        <w:left w:val="none" w:sz="0" w:space="0" w:color="auto"/>
        <w:bottom w:val="none" w:sz="0" w:space="0" w:color="auto"/>
        <w:right w:val="none" w:sz="0" w:space="0" w:color="auto"/>
      </w:divBdr>
    </w:div>
    <w:div w:id="1971938475">
      <w:bodyDiv w:val="1"/>
      <w:marLeft w:val="0"/>
      <w:marRight w:val="0"/>
      <w:marTop w:val="0"/>
      <w:marBottom w:val="0"/>
      <w:divBdr>
        <w:top w:val="none" w:sz="0" w:space="0" w:color="auto"/>
        <w:left w:val="none" w:sz="0" w:space="0" w:color="auto"/>
        <w:bottom w:val="none" w:sz="0" w:space="0" w:color="auto"/>
        <w:right w:val="none" w:sz="0" w:space="0" w:color="auto"/>
      </w:divBdr>
    </w:div>
    <w:div w:id="2017265114">
      <w:bodyDiv w:val="1"/>
      <w:marLeft w:val="0"/>
      <w:marRight w:val="0"/>
      <w:marTop w:val="0"/>
      <w:marBottom w:val="0"/>
      <w:divBdr>
        <w:top w:val="none" w:sz="0" w:space="0" w:color="auto"/>
        <w:left w:val="none" w:sz="0" w:space="0" w:color="auto"/>
        <w:bottom w:val="none" w:sz="0" w:space="0" w:color="auto"/>
        <w:right w:val="none" w:sz="0" w:space="0" w:color="auto"/>
      </w:divBdr>
    </w:div>
    <w:div w:id="2018803480">
      <w:bodyDiv w:val="1"/>
      <w:marLeft w:val="0"/>
      <w:marRight w:val="0"/>
      <w:marTop w:val="0"/>
      <w:marBottom w:val="0"/>
      <w:divBdr>
        <w:top w:val="none" w:sz="0" w:space="0" w:color="auto"/>
        <w:left w:val="none" w:sz="0" w:space="0" w:color="auto"/>
        <w:bottom w:val="none" w:sz="0" w:space="0" w:color="auto"/>
        <w:right w:val="none" w:sz="0" w:space="0" w:color="auto"/>
      </w:divBdr>
    </w:div>
    <w:div w:id="2040544192">
      <w:bodyDiv w:val="1"/>
      <w:marLeft w:val="0"/>
      <w:marRight w:val="0"/>
      <w:marTop w:val="0"/>
      <w:marBottom w:val="0"/>
      <w:divBdr>
        <w:top w:val="none" w:sz="0" w:space="0" w:color="auto"/>
        <w:left w:val="none" w:sz="0" w:space="0" w:color="auto"/>
        <w:bottom w:val="none" w:sz="0" w:space="0" w:color="auto"/>
        <w:right w:val="none" w:sz="0" w:space="0" w:color="auto"/>
      </w:divBdr>
    </w:div>
    <w:div w:id="2056586727">
      <w:bodyDiv w:val="1"/>
      <w:marLeft w:val="0"/>
      <w:marRight w:val="0"/>
      <w:marTop w:val="0"/>
      <w:marBottom w:val="0"/>
      <w:divBdr>
        <w:top w:val="none" w:sz="0" w:space="0" w:color="auto"/>
        <w:left w:val="none" w:sz="0" w:space="0" w:color="auto"/>
        <w:bottom w:val="none" w:sz="0" w:space="0" w:color="auto"/>
        <w:right w:val="none" w:sz="0" w:space="0" w:color="auto"/>
      </w:divBdr>
    </w:div>
    <w:div w:id="2061397486">
      <w:bodyDiv w:val="1"/>
      <w:marLeft w:val="0"/>
      <w:marRight w:val="0"/>
      <w:marTop w:val="0"/>
      <w:marBottom w:val="0"/>
      <w:divBdr>
        <w:top w:val="none" w:sz="0" w:space="0" w:color="auto"/>
        <w:left w:val="none" w:sz="0" w:space="0" w:color="auto"/>
        <w:bottom w:val="none" w:sz="0" w:space="0" w:color="auto"/>
        <w:right w:val="none" w:sz="0" w:space="0" w:color="auto"/>
      </w:divBdr>
    </w:div>
    <w:div w:id="2102291214">
      <w:bodyDiv w:val="1"/>
      <w:marLeft w:val="0"/>
      <w:marRight w:val="0"/>
      <w:marTop w:val="0"/>
      <w:marBottom w:val="0"/>
      <w:divBdr>
        <w:top w:val="none" w:sz="0" w:space="0" w:color="auto"/>
        <w:left w:val="none" w:sz="0" w:space="0" w:color="auto"/>
        <w:bottom w:val="none" w:sz="0" w:space="0" w:color="auto"/>
        <w:right w:val="none" w:sz="0" w:space="0" w:color="auto"/>
      </w:divBdr>
    </w:div>
    <w:div w:id="2109502180">
      <w:bodyDiv w:val="1"/>
      <w:marLeft w:val="0"/>
      <w:marRight w:val="0"/>
      <w:marTop w:val="0"/>
      <w:marBottom w:val="0"/>
      <w:divBdr>
        <w:top w:val="none" w:sz="0" w:space="0" w:color="auto"/>
        <w:left w:val="none" w:sz="0" w:space="0" w:color="auto"/>
        <w:bottom w:val="none" w:sz="0" w:space="0" w:color="auto"/>
        <w:right w:val="none" w:sz="0" w:space="0" w:color="auto"/>
      </w:divBdr>
      <w:divsChild>
        <w:div w:id="1323972799">
          <w:marLeft w:val="0"/>
          <w:marRight w:val="0"/>
          <w:marTop w:val="0"/>
          <w:marBottom w:val="0"/>
          <w:divBdr>
            <w:top w:val="none" w:sz="0" w:space="0" w:color="auto"/>
            <w:left w:val="none" w:sz="0" w:space="0" w:color="auto"/>
            <w:bottom w:val="none" w:sz="0" w:space="0" w:color="auto"/>
            <w:right w:val="none" w:sz="0" w:space="0" w:color="auto"/>
          </w:divBdr>
          <w:divsChild>
            <w:div w:id="535238753">
              <w:marLeft w:val="0"/>
              <w:marRight w:val="0"/>
              <w:marTop w:val="0"/>
              <w:marBottom w:val="0"/>
              <w:divBdr>
                <w:top w:val="none" w:sz="0" w:space="0" w:color="auto"/>
                <w:left w:val="none" w:sz="0" w:space="0" w:color="auto"/>
                <w:bottom w:val="none" w:sz="0" w:space="0" w:color="auto"/>
                <w:right w:val="none" w:sz="0" w:space="0" w:color="auto"/>
              </w:divBdr>
              <w:divsChild>
                <w:div w:id="1536427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channel/UCtZMzk8D3P4OixYTwsfPeKA/videos" TargetMode="External"/><Relationship Id="rId18" Type="http://schemas.openxmlformats.org/officeDocument/2006/relationships/hyperlink" Target="https://www.vera.org/projects/performance-incentive-funding/learn-more" TargetMode="External"/><Relationship Id="rId26" Type="http://schemas.openxmlformats.org/officeDocument/2006/relationships/hyperlink" Target="http://illinoiscourts.gov/Probation/Problem-Solving_Courts/Problem-Solving_Courts.asp" TargetMode="External"/><Relationship Id="rId39" Type="http://schemas.openxmlformats.org/officeDocument/2006/relationships/hyperlink" Target="mailto:CJA.AdultRedeployNOFO@Illinois.gov" TargetMode="External"/><Relationship Id="rId21" Type="http://schemas.openxmlformats.org/officeDocument/2006/relationships/hyperlink" Target="https://icjia.illinois.gov/adultredeploy/programs" TargetMode="External"/><Relationship Id="rId34" Type="http://schemas.openxmlformats.org/officeDocument/2006/relationships/hyperlink" Target="mailto:CJA.AdultRedeployNOFO@illinois.gov" TargetMode="External"/><Relationship Id="rId42" Type="http://schemas.openxmlformats.org/officeDocument/2006/relationships/hyperlink" Target="mailto:CJA.AdultRedeployNOFO@Illinois.gov" TargetMode="External"/><Relationship Id="rId47" Type="http://schemas.openxmlformats.org/officeDocument/2006/relationships/hyperlink" Target="https://www.gsa.gov/travel/plan-book/per-diem-rates" TargetMode="External"/><Relationship Id="rId50" Type="http://schemas.openxmlformats.org/officeDocument/2006/relationships/hyperlink" Target="mailto:CJA.ARO@Illinois.gov" TargetMode="External"/><Relationship Id="rId55" Type="http://schemas.openxmlformats.org/officeDocument/2006/relationships/image" Target="media/image1.png"/><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ilga.gov/legislation/ilcs/ilcs3.asp?ActID=3156" TargetMode="External"/><Relationship Id="rId20" Type="http://schemas.openxmlformats.org/officeDocument/2006/relationships/hyperlink" Target="https://nicic.gov/implementing-evidence-based-practice-community-corrections-principles-effective-intervention" TargetMode="External"/><Relationship Id="rId29" Type="http://schemas.openxmlformats.org/officeDocument/2006/relationships/hyperlink" Target="http://www.grants.illinois.gov/portal" TargetMode="External"/><Relationship Id="rId41" Type="http://schemas.openxmlformats.org/officeDocument/2006/relationships/hyperlink" Target="mailto:CJA.AdultRedeployNOFO@Illinois.gov" TargetMode="External"/><Relationship Id="rId54" Type="http://schemas.openxmlformats.org/officeDocument/2006/relationships/hyperlink" Target="https://icjia.illinois.gov/adultredeploy" TargetMode="External"/><Relationship Id="rId62" Type="http://schemas.openxmlformats.org/officeDocument/2006/relationships/hyperlink" Target="https://icjia.illinois.gov/researchhub/articles/intensive-supervision-probation-with-service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rants.illinois.gov/portal/" TargetMode="External"/><Relationship Id="rId24" Type="http://schemas.openxmlformats.org/officeDocument/2006/relationships/hyperlink" Target="https://icjia.illinois.gov/mhcontinuum/" TargetMode="External"/><Relationship Id="rId32" Type="http://schemas.openxmlformats.org/officeDocument/2006/relationships/hyperlink" Target="mailto:CJA.AdultRedeployNOFO@illinois.gov" TargetMode="External"/><Relationship Id="rId37" Type="http://schemas.openxmlformats.org/officeDocument/2006/relationships/hyperlink" Target="https://www.dnb.com/duns-number/get-a-duns.html" TargetMode="External"/><Relationship Id="rId40" Type="http://schemas.openxmlformats.org/officeDocument/2006/relationships/hyperlink" Target="mailto:" TargetMode="External"/><Relationship Id="rId45" Type="http://schemas.openxmlformats.org/officeDocument/2006/relationships/hyperlink" Target="https://ojp.gov/financialguide/doj/pdfs/DOJ_FinancialGuide.pdf" TargetMode="External"/><Relationship Id="rId53" Type="http://schemas.openxmlformats.org/officeDocument/2006/relationships/hyperlink" Target="mailto:" TargetMode="External"/><Relationship Id="rId58" Type="http://schemas.openxmlformats.org/officeDocument/2006/relationships/hyperlink" Target="https://www.bja.gov/Publications/MHC_Essential_Elements.pdf" TargetMode="External"/><Relationship Id="rId5" Type="http://schemas.openxmlformats.org/officeDocument/2006/relationships/webSettings" Target="webSettings.xml"/><Relationship Id="rId15" Type="http://schemas.openxmlformats.org/officeDocument/2006/relationships/hyperlink" Target="http://www.icjia.org/" TargetMode="External"/><Relationship Id="rId23" Type="http://schemas.openxmlformats.org/officeDocument/2006/relationships/hyperlink" Target="https://icjia.illinois.gov/researchhub/" TargetMode="External"/><Relationship Id="rId28" Type="http://schemas.openxmlformats.org/officeDocument/2006/relationships/hyperlink" Target="https://grants.icjia.cloud/" TargetMode="External"/><Relationship Id="rId36" Type="http://schemas.openxmlformats.org/officeDocument/2006/relationships/hyperlink" Target="file:///C:\Users\RMurphy\AppData\Local\Packages\Microsoft.Office.Desktop_8wekyb3d8bbwe\AC\INetCache\Content.Outlook\UJR1YR6B\www.grants.illinois.gov" TargetMode="External"/><Relationship Id="rId49" Type="http://schemas.openxmlformats.org/officeDocument/2006/relationships/hyperlink" Target="https://www.youtube.com/channel/UCtZMzk8D3P4OixYTwsfPeKA/videos" TargetMode="External"/><Relationship Id="rId57" Type="http://schemas.openxmlformats.org/officeDocument/2006/relationships/hyperlink" Target="https://www.ncjrs.gov/pdffiles1/bja/205621.pdf" TargetMode="External"/><Relationship Id="rId61" Type="http://schemas.openxmlformats.org/officeDocument/2006/relationships/hyperlink" Target="https://courts.illinois.gov/Probation/Problem-Solving_Courts/PSC_Standards_2019.pdf" TargetMode="External"/><Relationship Id="rId10" Type="http://schemas.openxmlformats.org/officeDocument/2006/relationships/hyperlink" Target="https://www.grants.gov/applicants/registration.html" TargetMode="External"/><Relationship Id="rId19" Type="http://schemas.openxmlformats.org/officeDocument/2006/relationships/hyperlink" Target="http://csgjusticecenter.org/jr/" TargetMode="External"/><Relationship Id="rId31" Type="http://schemas.openxmlformats.org/officeDocument/2006/relationships/hyperlink" Target="https://grants.icjia.cloud/" TargetMode="External"/><Relationship Id="rId44" Type="http://schemas.openxmlformats.org/officeDocument/2006/relationships/hyperlink" Target="https://gata.icjia.cloud/" TargetMode="External"/><Relationship Id="rId52" Type="http://schemas.openxmlformats.org/officeDocument/2006/relationships/hyperlink" Target="mailto:CJA.AdultRedeployNOFO@Illinois.gov" TargetMode="External"/><Relationship Id="rId60" Type="http://schemas.openxmlformats.org/officeDocument/2006/relationships/hyperlink" Target="http://www.nadcp.org/Standards/" TargetMode="Externa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irs.gov/businesses/small-businesses-self-employed/apply-for-an-employer-identification-number-ein-online" TargetMode="External"/><Relationship Id="rId14" Type="http://schemas.openxmlformats.org/officeDocument/2006/relationships/hyperlink" Target="https://icjia.illinois.gov/adultredeploy/" TargetMode="External"/><Relationship Id="rId22" Type="http://schemas.openxmlformats.org/officeDocument/2006/relationships/hyperlink" Target="https://icjia.illinois.gov/adultredeploy/apps" TargetMode="External"/><Relationship Id="rId27" Type="http://schemas.openxmlformats.org/officeDocument/2006/relationships/hyperlink" Target="http://www.grants.illinois.gov/portal" TargetMode="External"/><Relationship Id="rId30" Type="http://schemas.openxmlformats.org/officeDocument/2006/relationships/hyperlink" Target="https://solutions.crowe.com/CARS/StateofIllinoisGOMB/Login.aspx" TargetMode="External"/><Relationship Id="rId35" Type="http://schemas.openxmlformats.org/officeDocument/2006/relationships/hyperlink" Target="http://www.SAM.gov/SAM" TargetMode="External"/><Relationship Id="rId43" Type="http://schemas.openxmlformats.org/officeDocument/2006/relationships/hyperlink" Target="https://grants.icjia.cloud/" TargetMode="External"/><Relationship Id="rId48" Type="http://schemas.openxmlformats.org/officeDocument/2006/relationships/hyperlink" Target="https://www.illinois.gov/sites/gata/pages/resourcelibrary.aspx" TargetMode="External"/><Relationship Id="rId56" Type="http://schemas.openxmlformats.org/officeDocument/2006/relationships/hyperlink" Target="https://ilapsc.org/problem-solving-courts/" TargetMode="External"/><Relationship Id="rId64" Type="http://schemas.openxmlformats.org/officeDocument/2006/relationships/fontTable" Target="fontTable.xml"/><Relationship Id="rId8" Type="http://schemas.openxmlformats.org/officeDocument/2006/relationships/hyperlink" Target="http://www.sam.gov/SAM/" TargetMode="External"/><Relationship Id="rId51" Type="http://schemas.openxmlformats.org/officeDocument/2006/relationships/hyperlink" Target="mailto:CJA.AdultRedeployNOFO@Illinois.gov" TargetMode="External"/><Relationship Id="rId3" Type="http://schemas.openxmlformats.org/officeDocument/2006/relationships/styles" Target="styles.xml"/><Relationship Id="rId12" Type="http://schemas.openxmlformats.org/officeDocument/2006/relationships/hyperlink" Target="mailto:Stacey.Woods2@illinois.gov" TargetMode="External"/><Relationship Id="rId17" Type="http://schemas.openxmlformats.org/officeDocument/2006/relationships/hyperlink" Target="http://www.redeployillinois.org/" TargetMode="External"/><Relationship Id="rId25" Type="http://schemas.openxmlformats.org/officeDocument/2006/relationships/hyperlink" Target="https://icjia.illinois.gov/sudcontinuum/" TargetMode="External"/><Relationship Id="rId33" Type="http://schemas.openxmlformats.org/officeDocument/2006/relationships/hyperlink" Target="https://icjia.az1.qualtrics.com/jfe/form/SV_bPpc05teP4IArvn" TargetMode="External"/><Relationship Id="rId38" Type="http://schemas.openxmlformats.org/officeDocument/2006/relationships/hyperlink" Target="mailto:CJA.AdultRedeployNOFO@Illinois.gov" TargetMode="External"/><Relationship Id="rId46" Type="http://schemas.openxmlformats.org/officeDocument/2006/relationships/hyperlink" Target="https://www2.illinois.gov/cms/Employees/travel/Pages/TravelReimbursement.aspx" TargetMode="External"/><Relationship Id="rId59" Type="http://schemas.openxmlformats.org/officeDocument/2006/relationships/hyperlink" Target="https://info.nicic.gov/jiv/sites/info.nicic.gov.jiv/files/030018.pdf"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ncsc.org/Topics/Alternative-Dockets/Problem-Solving-Courts/Home.aspx" TargetMode="External"/><Relationship Id="rId7" Type="http://schemas.openxmlformats.org/officeDocument/2006/relationships/hyperlink" Target="https://icjia.illinois.gov/researchhub/files/ISP_Fidelity_final_06-16-16-191011T20091078.pdf" TargetMode="External"/><Relationship Id="rId2" Type="http://schemas.openxmlformats.org/officeDocument/2006/relationships/hyperlink" Target="https://icjia.illinois.gov/researchhub/articles/implementation-science-in-criminal-justice-how-implementation-of-evidence-based-programs-and-practices-affects-outcomes" TargetMode="External"/><Relationship Id="rId1" Type="http://schemas.openxmlformats.org/officeDocument/2006/relationships/hyperlink" Target="https://nicic.gov/implementing-evidence-based-practice-community-corrections-principles-effective-intervention" TargetMode="External"/><Relationship Id="rId6" Type="http://schemas.openxmlformats.org/officeDocument/2006/relationships/hyperlink" Target="https://icjia.illinois.gov/researchhub/articles/intensive-supervision-probation-with-services" TargetMode="External"/><Relationship Id="rId5" Type="http://schemas.openxmlformats.org/officeDocument/2006/relationships/hyperlink" Target="https://www.ncsc.org/Topics/Alternative-Dockets/Problem-Solving-Courts/Home.aspx" TargetMode="External"/><Relationship Id="rId4" Type="http://schemas.openxmlformats.org/officeDocument/2006/relationships/hyperlink" Target="https://icjia.illinois.gov/researchhub/articles/an-overview-of-problem-solving-courts-and-implications-for-practic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92D7CC-7B37-4EFD-8246-66AE76137B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35</Pages>
  <Words>10986</Words>
  <Characters>62625</Characters>
  <Application>Microsoft Office Word</Application>
  <DocSecurity>2</DocSecurity>
  <Lines>521</Lines>
  <Paragraphs>146</Paragraphs>
  <ScaleCrop>false</ScaleCrop>
  <HeadingPairs>
    <vt:vector size="2" baseType="variant">
      <vt:variant>
        <vt:lpstr>Title</vt:lpstr>
      </vt:variant>
      <vt:variant>
        <vt:i4>1</vt:i4>
      </vt:variant>
    </vt:vector>
  </HeadingPairs>
  <TitlesOfParts>
    <vt:vector size="1" baseType="lpstr">
      <vt:lpstr/>
    </vt:vector>
  </TitlesOfParts>
  <Company>Adult Redeploy Illinois (ARI)</Company>
  <LinksUpToDate>false</LinksUpToDate>
  <CharactersWithSpaces>73465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simeon</dc:creator>
  <cp:keywords>ARI Planning Implementation NOFO SFY17</cp:keywords>
  <dc:description/>
  <cp:lastModifiedBy>Morris, Vanessa M.</cp:lastModifiedBy>
  <cp:revision>2</cp:revision>
  <cp:lastPrinted>2020-03-24T15:08:00Z</cp:lastPrinted>
  <dcterms:created xsi:type="dcterms:W3CDTF">2020-03-24T20:11:00Z</dcterms:created>
  <dcterms:modified xsi:type="dcterms:W3CDTF">2020-03-24T20:11:00Z</dcterms:modified>
</cp:coreProperties>
</file>