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BAB2E" w14:textId="2CD9938A" w:rsidR="004F7A67" w:rsidRPr="00B66DF3" w:rsidRDefault="00B66DF3" w:rsidP="00B66DF3">
      <w:pPr>
        <w:jc w:val="center"/>
        <w:rPr>
          <w:u w:val="single"/>
        </w:rPr>
      </w:pPr>
      <w:r w:rsidRPr="00B66DF3">
        <w:rPr>
          <w:u w:val="single"/>
        </w:rPr>
        <w:t>Articles submitted for TFCRR on 10/13</w:t>
      </w:r>
    </w:p>
    <w:p w14:paraId="31FDDE44" w14:textId="734494F7" w:rsidR="00B66DF3" w:rsidRDefault="00B66DF3" w:rsidP="00B66DF3">
      <w:pPr>
        <w:jc w:val="center"/>
      </w:pPr>
    </w:p>
    <w:p w14:paraId="688828B7" w14:textId="77777777" w:rsidR="00B66DF3" w:rsidRDefault="00B66DF3" w:rsidP="00B66DF3">
      <w:pPr>
        <w:pStyle w:val="PlainText"/>
      </w:pPr>
      <w:hyperlink r:id="rId4" w:history="1">
        <w:r>
          <w:rPr>
            <w:rStyle w:val="Hyperlink"/>
          </w:rPr>
          <w:t>https://www.washingtonpost.com/politics/qualified-immunity-police-lobbying-state-legislatures/2021/10/06/60e546bc-0cdf-11ec-aea1-42a8138f132a_story.html</w:t>
        </w:r>
      </w:hyperlink>
    </w:p>
    <w:p w14:paraId="2913C5C3" w14:textId="38224A81" w:rsidR="00B66DF3" w:rsidRDefault="00B66DF3" w:rsidP="00B66DF3"/>
    <w:p w14:paraId="1690F701" w14:textId="5CCBAABE" w:rsidR="00B66DF3" w:rsidRDefault="00B66DF3" w:rsidP="00B66DF3">
      <w:hyperlink r:id="rId5" w:history="1">
        <w:r w:rsidRPr="00884D0A">
          <w:rPr>
            <w:rStyle w:val="Hyperlink"/>
          </w:rPr>
          <w:t>https://www.isba.org/sections/bench/newsletter/2020/06/thedevelopmentofqualifiedimmunityho</w:t>
        </w:r>
      </w:hyperlink>
    </w:p>
    <w:p w14:paraId="0D463880" w14:textId="162820FD" w:rsidR="00B66DF3" w:rsidRDefault="00B66DF3" w:rsidP="00B66DF3">
      <w:hyperlink r:id="rId6" w:history="1">
        <w:r w:rsidRPr="00884D0A">
          <w:rPr>
            <w:rStyle w:val="Hyperlink"/>
          </w:rPr>
          <w:t>https://knowledgecenter.csg.org/kc/content/what-would-eliminating-qualified-immunity-mean-states-and-local-governments</w:t>
        </w:r>
      </w:hyperlink>
    </w:p>
    <w:p w14:paraId="1C3F6839" w14:textId="57B7C770" w:rsidR="00B66DF3" w:rsidRDefault="00205B1D" w:rsidP="00B66DF3">
      <w:hyperlink r:id="rId7" w:history="1">
        <w:r w:rsidRPr="00884D0A">
          <w:rPr>
            <w:rStyle w:val="Hyperlink"/>
          </w:rPr>
          <w:t>https://knowledgecenter.csg.org/kc/content/supreme-court-denies-prison-officers-qualified-immunity</w:t>
        </w:r>
      </w:hyperlink>
    </w:p>
    <w:p w14:paraId="64415865" w14:textId="2E61CCB2" w:rsidR="00205B1D" w:rsidRDefault="00205B1D" w:rsidP="00B66DF3">
      <w:hyperlink r:id="rId8" w:history="1">
        <w:r w:rsidRPr="00884D0A">
          <w:rPr>
            <w:rStyle w:val="Hyperlink"/>
          </w:rPr>
          <w:t>https://knowledgecenter.csg.org/kc/content/supreme-court-refuses-hear-qualified-immunity-and-gun-cases</w:t>
        </w:r>
      </w:hyperlink>
    </w:p>
    <w:p w14:paraId="2F4B244A" w14:textId="77777777" w:rsidR="00205B1D" w:rsidRDefault="00205B1D" w:rsidP="00B66DF3"/>
    <w:p w14:paraId="5693A0FF" w14:textId="77777777" w:rsidR="00B66DF3" w:rsidRDefault="00B66DF3" w:rsidP="00B66DF3"/>
    <w:sectPr w:rsidR="00B66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DF3"/>
    <w:rsid w:val="00205B1D"/>
    <w:rsid w:val="00290FBA"/>
    <w:rsid w:val="004F7A67"/>
    <w:rsid w:val="00B6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972E5"/>
  <w15:chartTrackingRefBased/>
  <w15:docId w15:val="{E45902E6-83DA-4E70-B61F-8076F9CC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6DF3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66DF3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6DF3"/>
    <w:rPr>
      <w:rFonts w:ascii="Calibri" w:hAnsi="Calibri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B66D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9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owledgecenter.csg.org/kc/content/supreme-court-refuses-hear-qualified-immunity-and-gun-cas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nowledgecenter.csg.org/kc/content/supreme-court-denies-prison-officers-qualified-immunit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nowledgecenter.csg.org/kc/content/what-would-eliminating-qualified-immunity-mean-states-and-local-governments" TargetMode="External"/><Relationship Id="rId5" Type="http://schemas.openxmlformats.org/officeDocument/2006/relationships/hyperlink" Target="https://www.isba.org/sections/bench/newsletter/2020/06/thedevelopmentofqualifiedimmunityho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washingtonpost.com/politics/qualified-immunity-police-lobbying-state-legislatures/2021/10/06/60e546bc-0cdf-11ec-aea1-42a8138f132a_story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1062</Characters>
  <Application>Microsoft Office Word</Application>
  <DocSecurity>0</DocSecurity>
  <Lines>42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Crystal</dc:creator>
  <cp:keywords/>
  <dc:description/>
  <cp:lastModifiedBy>Johnson, Crystal</cp:lastModifiedBy>
  <cp:revision>2</cp:revision>
  <dcterms:created xsi:type="dcterms:W3CDTF">2021-10-14T17:50:00Z</dcterms:created>
  <dcterms:modified xsi:type="dcterms:W3CDTF">2021-10-14T17:50:00Z</dcterms:modified>
</cp:coreProperties>
</file>